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4863" w14:textId="59AD2469" w:rsidR="00A245F7" w:rsidRDefault="00135B0B" w:rsidP="00F25FA9">
      <w:pPr>
        <w:jc w:val="center"/>
        <w:rPr>
          <w:b/>
          <w:sz w:val="24"/>
          <w:szCs w:val="24"/>
        </w:rPr>
      </w:pPr>
      <w:r>
        <w:rPr>
          <w:b/>
          <w:sz w:val="24"/>
          <w:szCs w:val="24"/>
        </w:rPr>
        <w:t xml:space="preserve"> </w:t>
      </w:r>
    </w:p>
    <w:p w14:paraId="4B0BDCD3" w14:textId="77777777" w:rsidR="00A245F7" w:rsidRDefault="00A245F7" w:rsidP="00F25FA9">
      <w:pPr>
        <w:jc w:val="center"/>
        <w:rPr>
          <w:b/>
          <w:sz w:val="24"/>
          <w:szCs w:val="24"/>
        </w:rPr>
      </w:pPr>
    </w:p>
    <w:p w14:paraId="212362D8" w14:textId="77777777" w:rsidR="006A16D8" w:rsidRDefault="006A16D8" w:rsidP="00F25FA9">
      <w:pPr>
        <w:jc w:val="center"/>
        <w:rPr>
          <w:b/>
          <w:sz w:val="24"/>
          <w:szCs w:val="24"/>
        </w:rPr>
      </w:pPr>
    </w:p>
    <w:p w14:paraId="6593CA4A" w14:textId="77777777" w:rsidR="006A16D8" w:rsidRDefault="006A16D8" w:rsidP="00F25FA9">
      <w:pPr>
        <w:jc w:val="center"/>
        <w:rPr>
          <w:b/>
          <w:sz w:val="24"/>
          <w:szCs w:val="24"/>
        </w:rPr>
      </w:pPr>
    </w:p>
    <w:p w14:paraId="747EB75D" w14:textId="1AA4DF8E" w:rsidR="00992599" w:rsidRDefault="00E30866" w:rsidP="00F25FA9">
      <w:pPr>
        <w:jc w:val="center"/>
        <w:rPr>
          <w:rFonts w:ascii="Times New Roman" w:hAnsi="Times New Roman" w:cs="Times New Roman"/>
          <w:b/>
          <w:sz w:val="32"/>
          <w:szCs w:val="24"/>
        </w:rPr>
      </w:pPr>
      <w:r w:rsidRPr="009750D8">
        <w:rPr>
          <w:rFonts w:ascii="Times New Roman" w:hAnsi="Times New Roman" w:cs="Times New Roman"/>
          <w:b/>
          <w:sz w:val="32"/>
          <w:szCs w:val="24"/>
        </w:rPr>
        <w:t>The Economic and Fiscal Impact</w:t>
      </w:r>
      <w:r w:rsidR="00C8730A">
        <w:rPr>
          <w:rFonts w:ascii="Times New Roman" w:hAnsi="Times New Roman" w:cs="Times New Roman"/>
          <w:b/>
          <w:sz w:val="32"/>
          <w:szCs w:val="24"/>
        </w:rPr>
        <w:t>s</w:t>
      </w:r>
      <w:r w:rsidRPr="009750D8">
        <w:rPr>
          <w:rFonts w:ascii="Times New Roman" w:hAnsi="Times New Roman" w:cs="Times New Roman"/>
          <w:b/>
          <w:sz w:val="32"/>
          <w:szCs w:val="24"/>
        </w:rPr>
        <w:t xml:space="preserve"> of Property Tax Abatement</w:t>
      </w:r>
    </w:p>
    <w:p w14:paraId="7E1FD194" w14:textId="19DF12A2" w:rsidR="00A245F7" w:rsidRPr="009750D8" w:rsidRDefault="007C4C11" w:rsidP="00F25FA9">
      <w:pPr>
        <w:jc w:val="center"/>
        <w:rPr>
          <w:rFonts w:ascii="Times New Roman" w:hAnsi="Times New Roman" w:cs="Times New Roman"/>
          <w:b/>
          <w:sz w:val="32"/>
          <w:szCs w:val="24"/>
        </w:rPr>
      </w:pPr>
      <w:r>
        <w:rPr>
          <w:rFonts w:ascii="Times New Roman" w:hAnsi="Times New Roman" w:cs="Times New Roman"/>
          <w:b/>
          <w:sz w:val="32"/>
          <w:szCs w:val="24"/>
        </w:rPr>
        <w:t>i</w:t>
      </w:r>
      <w:r w:rsidR="00992599">
        <w:rPr>
          <w:rFonts w:ascii="Times New Roman" w:hAnsi="Times New Roman" w:cs="Times New Roman"/>
          <w:b/>
          <w:sz w:val="32"/>
          <w:szCs w:val="24"/>
        </w:rPr>
        <w:t>n a Large</w:t>
      </w:r>
      <w:r w:rsidR="003E1F04">
        <w:rPr>
          <w:rFonts w:ascii="Times New Roman" w:hAnsi="Times New Roman" w:cs="Times New Roman"/>
          <w:b/>
          <w:sz w:val="32"/>
          <w:szCs w:val="24"/>
        </w:rPr>
        <w:t xml:space="preserve"> </w:t>
      </w:r>
      <w:r w:rsidR="00992599">
        <w:rPr>
          <w:rFonts w:ascii="Times New Roman" w:hAnsi="Times New Roman" w:cs="Times New Roman"/>
          <w:b/>
          <w:sz w:val="32"/>
          <w:szCs w:val="24"/>
        </w:rPr>
        <w:t>County</w:t>
      </w:r>
      <w:r w:rsidR="00E30866" w:rsidRPr="009750D8">
        <w:rPr>
          <w:rFonts w:ascii="Times New Roman" w:hAnsi="Times New Roman" w:cs="Times New Roman"/>
          <w:b/>
          <w:sz w:val="32"/>
          <w:szCs w:val="24"/>
        </w:rPr>
        <w:t>*</w:t>
      </w:r>
    </w:p>
    <w:p w14:paraId="4C7F5C43" w14:textId="77777777" w:rsidR="00E91F4A" w:rsidRPr="009750D8" w:rsidRDefault="00E91F4A" w:rsidP="00F25FA9">
      <w:pPr>
        <w:jc w:val="center"/>
        <w:rPr>
          <w:rFonts w:ascii="Times New Roman" w:hAnsi="Times New Roman" w:cs="Times New Roman"/>
          <w:sz w:val="24"/>
          <w:szCs w:val="24"/>
        </w:rPr>
      </w:pPr>
    </w:p>
    <w:p w14:paraId="570C2570" w14:textId="77FD7746" w:rsidR="006A16D8" w:rsidRPr="009750D8" w:rsidRDefault="00E91F4A" w:rsidP="00F25FA9">
      <w:pPr>
        <w:jc w:val="center"/>
        <w:rPr>
          <w:rFonts w:ascii="Times New Roman" w:hAnsi="Times New Roman" w:cs="Times New Roman"/>
          <w:i/>
        </w:rPr>
      </w:pPr>
      <w:r w:rsidRPr="009750D8">
        <w:rPr>
          <w:rFonts w:ascii="Times New Roman" w:hAnsi="Times New Roman" w:cs="Times New Roman"/>
          <w:b/>
        </w:rPr>
        <w:t>Daphne A. Kenyon</w:t>
      </w:r>
      <w:r w:rsidR="006A16D8" w:rsidRPr="009750D8">
        <w:rPr>
          <w:rFonts w:ascii="Times New Roman" w:hAnsi="Times New Roman" w:cs="Times New Roman"/>
        </w:rPr>
        <w:br/>
      </w:r>
      <w:r w:rsidR="006A16D8" w:rsidRPr="009750D8">
        <w:rPr>
          <w:rFonts w:ascii="Times New Roman" w:hAnsi="Times New Roman" w:cs="Times New Roman"/>
          <w:i/>
        </w:rPr>
        <w:t>Resident Fellow</w:t>
      </w:r>
      <w:r w:rsidR="009E211E" w:rsidRPr="009750D8">
        <w:rPr>
          <w:rFonts w:ascii="Times New Roman" w:hAnsi="Times New Roman" w:cs="Times New Roman"/>
          <w:i/>
        </w:rPr>
        <w:t xml:space="preserve"> in Tax Policy</w:t>
      </w:r>
      <w:r w:rsidR="006A16D8" w:rsidRPr="009750D8">
        <w:rPr>
          <w:rFonts w:ascii="Times New Roman" w:hAnsi="Times New Roman" w:cs="Times New Roman"/>
          <w:i/>
        </w:rPr>
        <w:t>, Lincoln Institute of Land Policy</w:t>
      </w:r>
    </w:p>
    <w:p w14:paraId="08050F43" w14:textId="77777777" w:rsidR="006A16D8" w:rsidRPr="009750D8" w:rsidRDefault="006A16D8" w:rsidP="00F25FA9">
      <w:pPr>
        <w:jc w:val="center"/>
        <w:rPr>
          <w:rFonts w:ascii="Times New Roman" w:hAnsi="Times New Roman" w:cs="Times New Roman"/>
          <w:i/>
        </w:rPr>
      </w:pPr>
      <w:r w:rsidRPr="009750D8">
        <w:rPr>
          <w:rFonts w:ascii="Times New Roman" w:hAnsi="Times New Roman" w:cs="Times New Roman"/>
          <w:b/>
        </w:rPr>
        <w:t>Adam H. Langley</w:t>
      </w:r>
      <w:r w:rsidRPr="009750D8">
        <w:rPr>
          <w:rFonts w:ascii="Times New Roman" w:hAnsi="Times New Roman" w:cs="Times New Roman"/>
        </w:rPr>
        <w:br/>
      </w:r>
      <w:r w:rsidRPr="009750D8">
        <w:rPr>
          <w:rFonts w:ascii="Times New Roman" w:hAnsi="Times New Roman" w:cs="Times New Roman"/>
          <w:i/>
        </w:rPr>
        <w:t>Senior Research Analyst, Lincoln Institute of Land Policy</w:t>
      </w:r>
    </w:p>
    <w:p w14:paraId="4527268D" w14:textId="77777777" w:rsidR="006A16D8" w:rsidRPr="009750D8" w:rsidRDefault="006A16D8" w:rsidP="00F25FA9">
      <w:pPr>
        <w:jc w:val="center"/>
        <w:rPr>
          <w:rFonts w:ascii="Times New Roman" w:hAnsi="Times New Roman" w:cs="Times New Roman"/>
          <w:i/>
        </w:rPr>
      </w:pPr>
      <w:r w:rsidRPr="009750D8">
        <w:rPr>
          <w:rFonts w:ascii="Times New Roman" w:hAnsi="Times New Roman" w:cs="Times New Roman"/>
          <w:b/>
        </w:rPr>
        <w:t>Bethany P. Paquin</w:t>
      </w:r>
      <w:r w:rsidRPr="009750D8">
        <w:rPr>
          <w:rFonts w:ascii="Times New Roman" w:hAnsi="Times New Roman" w:cs="Times New Roman"/>
        </w:rPr>
        <w:br/>
      </w:r>
      <w:r w:rsidRPr="009750D8">
        <w:rPr>
          <w:rFonts w:ascii="Times New Roman" w:hAnsi="Times New Roman" w:cs="Times New Roman"/>
          <w:i/>
        </w:rPr>
        <w:t>Research Analyst, Lincoln Institute of Land Policy</w:t>
      </w:r>
    </w:p>
    <w:p w14:paraId="1B23A748" w14:textId="519CD660" w:rsidR="00E91F4A" w:rsidRDefault="006A16D8" w:rsidP="00E91F4A">
      <w:pPr>
        <w:spacing w:after="0" w:line="240" w:lineRule="auto"/>
        <w:jc w:val="center"/>
        <w:rPr>
          <w:rFonts w:ascii="Times New Roman" w:hAnsi="Times New Roman" w:cs="Times New Roman"/>
          <w:b/>
        </w:rPr>
      </w:pPr>
      <w:r w:rsidRPr="009750D8">
        <w:rPr>
          <w:rFonts w:ascii="Times New Roman" w:hAnsi="Times New Roman" w:cs="Times New Roman"/>
          <w:b/>
        </w:rPr>
        <w:t>Rob</w:t>
      </w:r>
      <w:r w:rsidR="00B06E94" w:rsidRPr="009750D8">
        <w:rPr>
          <w:rFonts w:ascii="Times New Roman" w:hAnsi="Times New Roman" w:cs="Times New Roman"/>
          <w:b/>
        </w:rPr>
        <w:t>ert W.</w:t>
      </w:r>
      <w:r w:rsidRPr="009750D8">
        <w:rPr>
          <w:rFonts w:ascii="Times New Roman" w:hAnsi="Times New Roman" w:cs="Times New Roman"/>
          <w:b/>
        </w:rPr>
        <w:t xml:space="preserve"> Wassmer, Ph.D.</w:t>
      </w:r>
    </w:p>
    <w:p w14:paraId="08D8FAB8" w14:textId="09DC3C28" w:rsidR="00CF7FAC" w:rsidRPr="009750D8" w:rsidRDefault="00CF7FAC" w:rsidP="00E91F4A">
      <w:pPr>
        <w:spacing w:after="0" w:line="240" w:lineRule="auto"/>
        <w:jc w:val="center"/>
        <w:rPr>
          <w:rFonts w:ascii="Times New Roman" w:hAnsi="Times New Roman" w:cs="Times New Roman"/>
          <w:b/>
        </w:rPr>
      </w:pPr>
      <w:r w:rsidRPr="00895636">
        <w:rPr>
          <w:rFonts w:ascii="Times New Roman" w:hAnsi="Times New Roman" w:cs="Times New Roman"/>
          <w:i/>
        </w:rPr>
        <w:t>(Corresponding Author)</w:t>
      </w:r>
    </w:p>
    <w:p w14:paraId="2F7F2D9F" w14:textId="77777777" w:rsidR="00CF7FAC" w:rsidRDefault="006A16D8" w:rsidP="00E91F4A">
      <w:pPr>
        <w:spacing w:after="0" w:line="240" w:lineRule="auto"/>
        <w:jc w:val="center"/>
        <w:rPr>
          <w:rFonts w:ascii="Times New Roman" w:hAnsi="Times New Roman" w:cs="Times New Roman"/>
          <w:i/>
        </w:rPr>
      </w:pPr>
      <w:r w:rsidRPr="009750D8">
        <w:rPr>
          <w:rFonts w:ascii="Times New Roman" w:hAnsi="Times New Roman" w:cs="Times New Roman"/>
          <w:i/>
        </w:rPr>
        <w:t xml:space="preserve">Professor, </w:t>
      </w:r>
      <w:r w:rsidR="00CF7FAC" w:rsidRPr="00CF7FAC">
        <w:rPr>
          <w:rFonts w:ascii="Times New Roman" w:hAnsi="Times New Roman" w:cs="Times New Roman"/>
          <w:i/>
        </w:rPr>
        <w:t>Department of Public Policy and Administration</w:t>
      </w:r>
    </w:p>
    <w:p w14:paraId="1C2AB965" w14:textId="595F1395" w:rsidR="00E91F4A" w:rsidRDefault="006A16D8" w:rsidP="00E91F4A">
      <w:pPr>
        <w:spacing w:after="0" w:line="240" w:lineRule="auto"/>
        <w:jc w:val="center"/>
        <w:rPr>
          <w:rFonts w:ascii="Times New Roman" w:hAnsi="Times New Roman" w:cs="Times New Roman"/>
          <w:i/>
        </w:rPr>
      </w:pPr>
      <w:r w:rsidRPr="009750D8">
        <w:rPr>
          <w:rFonts w:ascii="Times New Roman" w:hAnsi="Times New Roman" w:cs="Times New Roman"/>
          <w:i/>
        </w:rPr>
        <w:t>California State University, Sacramento</w:t>
      </w:r>
    </w:p>
    <w:p w14:paraId="19A71C53" w14:textId="77777777" w:rsidR="00CF7FAC" w:rsidRDefault="00CF7FAC" w:rsidP="00E91F4A">
      <w:pPr>
        <w:spacing w:after="0" w:line="240" w:lineRule="auto"/>
        <w:jc w:val="center"/>
        <w:rPr>
          <w:rFonts w:ascii="Times New Roman" w:hAnsi="Times New Roman" w:cs="Times New Roman"/>
        </w:rPr>
      </w:pPr>
    </w:p>
    <w:p w14:paraId="07415CA9" w14:textId="2DB52708" w:rsidR="00E91F4A" w:rsidRPr="009750D8" w:rsidRDefault="00E91F4A" w:rsidP="00E91F4A">
      <w:pPr>
        <w:spacing w:after="0" w:line="240" w:lineRule="auto"/>
        <w:jc w:val="center"/>
        <w:rPr>
          <w:rFonts w:ascii="Times New Roman" w:hAnsi="Times New Roman" w:cs="Times New Roman"/>
        </w:rPr>
      </w:pPr>
      <w:r w:rsidRPr="009750D8">
        <w:rPr>
          <w:rFonts w:ascii="Times New Roman" w:hAnsi="Times New Roman" w:cs="Times New Roman"/>
        </w:rPr>
        <w:t>Sacramento, CA 95819</w:t>
      </w:r>
    </w:p>
    <w:p w14:paraId="4CAA8206" w14:textId="505219EF" w:rsidR="00E91F4A" w:rsidRPr="009750D8" w:rsidRDefault="00AF1971" w:rsidP="00E91F4A">
      <w:pPr>
        <w:spacing w:after="0" w:line="240" w:lineRule="auto"/>
        <w:jc w:val="center"/>
        <w:rPr>
          <w:rFonts w:ascii="Times New Roman" w:hAnsi="Times New Roman" w:cs="Times New Roman"/>
        </w:rPr>
      </w:pPr>
      <w:hyperlink r:id="rId8" w:history="1">
        <w:r w:rsidR="00E91F4A" w:rsidRPr="009750D8">
          <w:rPr>
            <w:rStyle w:val="Hyperlink"/>
            <w:rFonts w:ascii="Times New Roman" w:hAnsi="Times New Roman" w:cs="Times New Roman"/>
          </w:rPr>
          <w:t>rwassme@csus.edu</w:t>
        </w:r>
      </w:hyperlink>
    </w:p>
    <w:p w14:paraId="09FEC552" w14:textId="6B9AC08F" w:rsidR="006A16D8" w:rsidRPr="009750D8" w:rsidRDefault="00E91F4A" w:rsidP="00E91F4A">
      <w:pPr>
        <w:spacing w:after="0" w:line="240" w:lineRule="auto"/>
        <w:jc w:val="center"/>
        <w:rPr>
          <w:rFonts w:ascii="Times New Roman" w:hAnsi="Times New Roman" w:cs="Times New Roman"/>
        </w:rPr>
      </w:pPr>
      <w:r w:rsidRPr="009750D8">
        <w:rPr>
          <w:rFonts w:ascii="Times New Roman" w:hAnsi="Times New Roman" w:cs="Times New Roman"/>
        </w:rPr>
        <w:t>(916) 278-6304</w:t>
      </w:r>
      <w:r w:rsidR="006A16D8" w:rsidRPr="009750D8">
        <w:rPr>
          <w:rFonts w:ascii="Times New Roman" w:hAnsi="Times New Roman" w:cs="Times New Roman"/>
        </w:rPr>
        <w:t xml:space="preserve"> </w:t>
      </w:r>
    </w:p>
    <w:p w14:paraId="0FEE5710" w14:textId="77777777" w:rsidR="00E30866" w:rsidRPr="009750D8" w:rsidRDefault="00E30866" w:rsidP="00F25FA9">
      <w:pPr>
        <w:jc w:val="center"/>
        <w:rPr>
          <w:rFonts w:ascii="Times New Roman" w:hAnsi="Times New Roman" w:cs="Times New Roman"/>
        </w:rPr>
      </w:pPr>
    </w:p>
    <w:p w14:paraId="0DE482F4" w14:textId="4429A9D4" w:rsidR="006A16D8" w:rsidRPr="009750D8" w:rsidRDefault="00CF7FAC" w:rsidP="00F25FA9">
      <w:pPr>
        <w:jc w:val="center"/>
        <w:rPr>
          <w:rFonts w:ascii="Times New Roman" w:hAnsi="Times New Roman" w:cs="Times New Roman"/>
        </w:rPr>
      </w:pPr>
      <w:r>
        <w:rPr>
          <w:rFonts w:ascii="Times New Roman" w:hAnsi="Times New Roman" w:cs="Times New Roman"/>
        </w:rPr>
        <w:t>January 20, 2018</w:t>
      </w:r>
    </w:p>
    <w:p w14:paraId="3A91F935" w14:textId="01B17BF4" w:rsidR="00E30866" w:rsidRPr="009750D8" w:rsidRDefault="00E30866" w:rsidP="00F25FA9">
      <w:pPr>
        <w:jc w:val="center"/>
        <w:rPr>
          <w:rFonts w:ascii="Times New Roman" w:hAnsi="Times New Roman" w:cs="Times New Roman"/>
        </w:rPr>
      </w:pPr>
      <w:r w:rsidRPr="009750D8">
        <w:rPr>
          <w:rFonts w:ascii="Times New Roman" w:hAnsi="Times New Roman" w:cs="Times New Roman"/>
        </w:rPr>
        <w:t>(Draft</w:t>
      </w:r>
      <w:r w:rsidR="00C8730A">
        <w:rPr>
          <w:rFonts w:ascii="Times New Roman" w:hAnsi="Times New Roman" w:cs="Times New Roman"/>
        </w:rPr>
        <w:t xml:space="preserve"> -</w:t>
      </w:r>
      <w:r w:rsidRPr="009750D8">
        <w:rPr>
          <w:rFonts w:ascii="Times New Roman" w:hAnsi="Times New Roman" w:cs="Times New Roman"/>
        </w:rPr>
        <w:t xml:space="preserve"> Not for Citation)</w:t>
      </w:r>
    </w:p>
    <w:p w14:paraId="647AC424" w14:textId="774C9DB9" w:rsidR="003B6285" w:rsidRDefault="003B6285" w:rsidP="00F25FA9">
      <w:pPr>
        <w:rPr>
          <w:rFonts w:ascii="Times New Roman" w:hAnsi="Times New Roman" w:cs="Times New Roman"/>
        </w:rPr>
      </w:pPr>
    </w:p>
    <w:p w14:paraId="4C5CFEFC" w14:textId="77777777" w:rsidR="009750D8" w:rsidRPr="009750D8" w:rsidRDefault="009750D8" w:rsidP="00F25FA9">
      <w:pPr>
        <w:rPr>
          <w:rFonts w:ascii="Times New Roman" w:hAnsi="Times New Roman" w:cs="Times New Roman"/>
        </w:rPr>
      </w:pPr>
    </w:p>
    <w:p w14:paraId="7782B0CC" w14:textId="30487F41" w:rsidR="00B06E94" w:rsidRPr="009750D8" w:rsidRDefault="00E30866" w:rsidP="00E91F4A">
      <w:pPr>
        <w:spacing w:after="0"/>
        <w:rPr>
          <w:rFonts w:ascii="Times New Roman" w:hAnsi="Times New Roman" w:cs="Times New Roman"/>
        </w:rPr>
      </w:pPr>
      <w:r w:rsidRPr="009750D8">
        <w:rPr>
          <w:rFonts w:ascii="Times New Roman" w:hAnsi="Times New Roman" w:cs="Times New Roman"/>
        </w:rPr>
        <w:t>*</w:t>
      </w:r>
      <w:r w:rsidR="00DA5CD4" w:rsidRPr="009750D8">
        <w:rPr>
          <w:rFonts w:ascii="Times New Roman" w:hAnsi="Times New Roman" w:cs="Times New Roman"/>
        </w:rPr>
        <w:t xml:space="preserve">The authors </w:t>
      </w:r>
      <w:r w:rsidR="00AC333E" w:rsidRPr="009750D8">
        <w:rPr>
          <w:rFonts w:ascii="Times New Roman" w:hAnsi="Times New Roman" w:cs="Times New Roman"/>
        </w:rPr>
        <w:t>gratefully acknowledge</w:t>
      </w:r>
      <w:r w:rsidR="00DA5CD4" w:rsidRPr="009750D8">
        <w:rPr>
          <w:rFonts w:ascii="Times New Roman" w:hAnsi="Times New Roman" w:cs="Times New Roman"/>
        </w:rPr>
        <w:t xml:space="preserve"> </w:t>
      </w:r>
      <w:r w:rsidR="006A16D8" w:rsidRPr="009750D8">
        <w:rPr>
          <w:rFonts w:ascii="Times New Roman" w:hAnsi="Times New Roman" w:cs="Times New Roman"/>
        </w:rPr>
        <w:t xml:space="preserve">Liliana </w:t>
      </w:r>
      <w:r w:rsidR="00DA5CD4" w:rsidRPr="009750D8">
        <w:rPr>
          <w:rFonts w:ascii="Times New Roman" w:hAnsi="Times New Roman" w:cs="Times New Roman"/>
        </w:rPr>
        <w:t>Rivera and Sydney Zelinka</w:t>
      </w:r>
      <w:r w:rsidRPr="009750D8">
        <w:rPr>
          <w:rFonts w:ascii="Times New Roman" w:hAnsi="Times New Roman" w:cs="Times New Roman"/>
        </w:rPr>
        <w:t xml:space="preserve"> </w:t>
      </w:r>
      <w:r w:rsidR="00DA5CD4" w:rsidRPr="009750D8">
        <w:rPr>
          <w:rFonts w:ascii="Times New Roman" w:hAnsi="Times New Roman" w:cs="Times New Roman"/>
        </w:rPr>
        <w:t xml:space="preserve">for their valuable </w:t>
      </w:r>
      <w:r w:rsidR="00AC333E" w:rsidRPr="009750D8">
        <w:rPr>
          <w:rFonts w:ascii="Times New Roman" w:hAnsi="Times New Roman" w:cs="Times New Roman"/>
        </w:rPr>
        <w:t xml:space="preserve">research </w:t>
      </w:r>
      <w:r w:rsidR="00DF7C2E">
        <w:rPr>
          <w:rFonts w:ascii="Times New Roman" w:hAnsi="Times New Roman" w:cs="Times New Roman"/>
        </w:rPr>
        <w:t>assistance</w:t>
      </w:r>
      <w:r w:rsidR="00DA5CD4" w:rsidRPr="009750D8">
        <w:rPr>
          <w:rFonts w:ascii="Times New Roman" w:hAnsi="Times New Roman" w:cs="Times New Roman"/>
        </w:rPr>
        <w:t>.</w:t>
      </w:r>
      <w:r w:rsidRPr="009750D8">
        <w:rPr>
          <w:rFonts w:ascii="Times New Roman" w:hAnsi="Times New Roman" w:cs="Times New Roman"/>
        </w:rPr>
        <w:t xml:space="preserve"> </w:t>
      </w:r>
      <w:r w:rsidR="00EF7B97">
        <w:rPr>
          <w:rFonts w:ascii="Times New Roman" w:hAnsi="Times New Roman" w:cs="Times New Roman"/>
        </w:rPr>
        <w:t xml:space="preserve">This </w:t>
      </w:r>
      <w:r w:rsidR="00DF7C2E">
        <w:rPr>
          <w:rFonts w:ascii="Times New Roman" w:hAnsi="Times New Roman" w:cs="Times New Roman"/>
        </w:rPr>
        <w:t xml:space="preserve">analysis </w:t>
      </w:r>
      <w:r w:rsidR="00EF7B97">
        <w:rPr>
          <w:rFonts w:ascii="Times New Roman" w:hAnsi="Times New Roman" w:cs="Times New Roman"/>
        </w:rPr>
        <w:t xml:space="preserve">would not have been possible without the </w:t>
      </w:r>
      <w:r w:rsidR="00EF7B97" w:rsidRPr="00EF7B97">
        <w:rPr>
          <w:rFonts w:ascii="Times New Roman" w:hAnsi="Times New Roman" w:cs="Times New Roman"/>
        </w:rPr>
        <w:t xml:space="preserve">expertise, data resources, and data support </w:t>
      </w:r>
      <w:r w:rsidR="00EF7B97">
        <w:rPr>
          <w:rFonts w:ascii="Times New Roman" w:hAnsi="Times New Roman" w:cs="Times New Roman"/>
        </w:rPr>
        <w:t xml:space="preserve">of the </w:t>
      </w:r>
      <w:r w:rsidR="00DA5CD4" w:rsidRPr="009750D8">
        <w:rPr>
          <w:rFonts w:ascii="Times New Roman" w:hAnsi="Times New Roman" w:cs="Times New Roman"/>
        </w:rPr>
        <w:t>Franklin County</w:t>
      </w:r>
      <w:r w:rsidRPr="009750D8">
        <w:rPr>
          <w:rFonts w:ascii="Times New Roman" w:hAnsi="Times New Roman" w:cs="Times New Roman"/>
        </w:rPr>
        <w:t xml:space="preserve"> (Ohio)</w:t>
      </w:r>
      <w:r w:rsidR="00DA5CD4" w:rsidRPr="009750D8">
        <w:rPr>
          <w:rFonts w:ascii="Times New Roman" w:hAnsi="Times New Roman" w:cs="Times New Roman"/>
        </w:rPr>
        <w:t xml:space="preserve"> Auditor Clarence Mingo</w:t>
      </w:r>
      <w:r w:rsidR="000E2EB8" w:rsidRPr="009750D8">
        <w:rPr>
          <w:rFonts w:ascii="Times New Roman" w:hAnsi="Times New Roman" w:cs="Times New Roman"/>
        </w:rPr>
        <w:t>, Mark Potts, and the staff of the Fran</w:t>
      </w:r>
      <w:r w:rsidR="00EF7B97">
        <w:rPr>
          <w:rFonts w:ascii="Times New Roman" w:hAnsi="Times New Roman" w:cs="Times New Roman"/>
        </w:rPr>
        <w:t>klin County Auditor’s Office</w:t>
      </w:r>
      <w:r w:rsidR="00AC333E" w:rsidRPr="009750D8">
        <w:rPr>
          <w:rFonts w:ascii="Times New Roman" w:hAnsi="Times New Roman" w:cs="Times New Roman"/>
        </w:rPr>
        <w:t>.</w:t>
      </w:r>
      <w:r w:rsidRPr="009750D8">
        <w:rPr>
          <w:rFonts w:ascii="Times New Roman" w:hAnsi="Times New Roman" w:cs="Times New Roman"/>
        </w:rPr>
        <w:t xml:space="preserve">  </w:t>
      </w:r>
      <w:r w:rsidR="00EF7B97">
        <w:rPr>
          <w:rFonts w:ascii="Times New Roman" w:hAnsi="Times New Roman" w:cs="Times New Roman"/>
        </w:rPr>
        <w:t xml:space="preserve">Professors </w:t>
      </w:r>
      <w:r w:rsidRPr="009750D8">
        <w:rPr>
          <w:rFonts w:ascii="Times New Roman" w:hAnsi="Times New Roman" w:cs="Times New Roman"/>
        </w:rPr>
        <w:t xml:space="preserve">Robert </w:t>
      </w:r>
      <w:r w:rsidR="00E91F4A" w:rsidRPr="009750D8">
        <w:rPr>
          <w:rFonts w:ascii="Times New Roman" w:hAnsi="Times New Roman" w:cs="Times New Roman"/>
        </w:rPr>
        <w:t xml:space="preserve">Greenbaum, </w:t>
      </w:r>
      <w:r w:rsidRPr="009750D8">
        <w:rPr>
          <w:rFonts w:ascii="Times New Roman" w:hAnsi="Times New Roman" w:cs="Times New Roman"/>
        </w:rPr>
        <w:t>Andrew Hanson,</w:t>
      </w:r>
      <w:r w:rsidR="00E91F4A" w:rsidRPr="009750D8">
        <w:rPr>
          <w:rFonts w:ascii="Times New Roman" w:hAnsi="Times New Roman" w:cs="Times New Roman"/>
        </w:rPr>
        <w:t xml:space="preserve"> and Edward “Ned” Hill offered valuable insights on an earlier version of this research</w:t>
      </w:r>
      <w:r w:rsidR="001474C3">
        <w:rPr>
          <w:rFonts w:ascii="Times New Roman" w:hAnsi="Times New Roman" w:cs="Times New Roman"/>
        </w:rPr>
        <w:t xml:space="preserve">. The </w:t>
      </w:r>
      <w:r w:rsidR="009750D8" w:rsidRPr="009750D8">
        <w:rPr>
          <w:rFonts w:ascii="Times New Roman" w:hAnsi="Times New Roman" w:cs="Times New Roman"/>
        </w:rPr>
        <w:t>Franklin County Auditor’s Office and the L</w:t>
      </w:r>
      <w:r w:rsidR="001474C3">
        <w:rPr>
          <w:rFonts w:ascii="Times New Roman" w:hAnsi="Times New Roman" w:cs="Times New Roman"/>
        </w:rPr>
        <w:t xml:space="preserve">incoln Institute of Land Policy provided the funding necessary to complete this research.  An earlier version of the complete report prepared for the Auditor’s Office is at </w:t>
      </w:r>
      <w:hyperlink r:id="rId9" w:history="1">
        <w:r w:rsidR="001474C3" w:rsidRPr="003103AB">
          <w:rPr>
            <w:rStyle w:val="Hyperlink"/>
            <w:rFonts w:ascii="Times New Roman" w:hAnsi="Times New Roman" w:cs="Times New Roman"/>
          </w:rPr>
          <w:t>http://www.lincolninst.edu/publications/other/evaluation-real-property-tax-abatements-franklin-county-ohio</w:t>
        </w:r>
      </w:hyperlink>
      <w:r w:rsidR="001474C3">
        <w:rPr>
          <w:rFonts w:ascii="Times New Roman" w:hAnsi="Times New Roman" w:cs="Times New Roman"/>
        </w:rPr>
        <w:t xml:space="preserve"> .</w:t>
      </w:r>
      <w:r w:rsidR="00B06E94" w:rsidRPr="009750D8">
        <w:rPr>
          <w:rFonts w:ascii="Times New Roman" w:hAnsi="Times New Roman" w:cs="Times New Roman"/>
        </w:rPr>
        <w:br w:type="page"/>
      </w:r>
    </w:p>
    <w:p w14:paraId="5F8EA3FF" w14:textId="7AA9E252" w:rsidR="00F25FA9" w:rsidRPr="009750D8" w:rsidRDefault="00E91F4A" w:rsidP="00F25FA9">
      <w:pPr>
        <w:jc w:val="center"/>
        <w:rPr>
          <w:rFonts w:ascii="Times New Roman" w:hAnsi="Times New Roman" w:cs="Times New Roman"/>
          <w:b/>
        </w:rPr>
      </w:pPr>
      <w:r w:rsidRPr="009750D8">
        <w:rPr>
          <w:rFonts w:ascii="Times New Roman" w:hAnsi="Times New Roman" w:cs="Times New Roman"/>
          <w:b/>
        </w:rPr>
        <w:lastRenderedPageBreak/>
        <w:t>Abstract</w:t>
      </w:r>
    </w:p>
    <w:p w14:paraId="27A27F9F" w14:textId="7D8DCF0C" w:rsidR="00F25FA9" w:rsidRPr="009750D8" w:rsidRDefault="003E1F04" w:rsidP="002B1D10">
      <w:pPr>
        <w:rPr>
          <w:rFonts w:ascii="Times New Roman" w:hAnsi="Times New Roman" w:cs="Times New Roman"/>
        </w:rPr>
      </w:pPr>
      <w:r>
        <w:rPr>
          <w:rFonts w:ascii="Times New Roman" w:hAnsi="Times New Roman" w:cs="Times New Roman"/>
        </w:rPr>
        <w:t xml:space="preserve">We analyze </w:t>
      </w:r>
      <w:r w:rsidR="00E91F4A" w:rsidRPr="009750D8">
        <w:rPr>
          <w:rFonts w:ascii="Times New Roman" w:hAnsi="Times New Roman" w:cs="Times New Roman"/>
        </w:rPr>
        <w:t xml:space="preserve">the </w:t>
      </w:r>
      <w:r w:rsidR="00633EAD">
        <w:rPr>
          <w:rFonts w:ascii="Times New Roman" w:hAnsi="Times New Roman" w:cs="Times New Roman"/>
        </w:rPr>
        <w:t xml:space="preserve">economic and fiscal </w:t>
      </w:r>
      <w:r w:rsidR="00F25FA9" w:rsidRPr="009750D8">
        <w:rPr>
          <w:rFonts w:ascii="Times New Roman" w:hAnsi="Times New Roman" w:cs="Times New Roman"/>
        </w:rPr>
        <w:t xml:space="preserve">effects of two major property tax abatement programs </w:t>
      </w:r>
      <w:r w:rsidR="00E91F4A" w:rsidRPr="009750D8">
        <w:rPr>
          <w:rFonts w:ascii="Times New Roman" w:hAnsi="Times New Roman" w:cs="Times New Roman"/>
        </w:rPr>
        <w:t xml:space="preserve">– Community Reinvestment Areas (CRAs) and Enterprise Zones (EZs) – </w:t>
      </w:r>
      <w:r w:rsidR="00F25FA9" w:rsidRPr="009750D8">
        <w:rPr>
          <w:rFonts w:ascii="Times New Roman" w:hAnsi="Times New Roman" w:cs="Times New Roman"/>
        </w:rPr>
        <w:t xml:space="preserve">in Franklin County, Ohio. </w:t>
      </w:r>
      <w:r w:rsidR="00654922">
        <w:rPr>
          <w:rFonts w:ascii="Times New Roman" w:hAnsi="Times New Roman" w:cs="Times New Roman"/>
        </w:rPr>
        <w:t xml:space="preserve"> Usi</w:t>
      </w:r>
      <w:r w:rsidR="00FA25D2">
        <w:rPr>
          <w:rFonts w:ascii="Times New Roman" w:hAnsi="Times New Roman" w:cs="Times New Roman"/>
        </w:rPr>
        <w:t>ng panel-data regression analysis, w</w:t>
      </w:r>
      <w:r w:rsidR="00654922">
        <w:rPr>
          <w:rFonts w:ascii="Times New Roman" w:hAnsi="Times New Roman" w:cs="Times New Roman"/>
        </w:rPr>
        <w:t>e find that a</w:t>
      </w:r>
      <w:r w:rsidR="00F25FA9" w:rsidRPr="007D1F65">
        <w:rPr>
          <w:rFonts w:ascii="Times New Roman" w:hAnsi="Times New Roman" w:cs="Times New Roman"/>
        </w:rPr>
        <w:t xml:space="preserve"> one percentage point increase in a school district’s </w:t>
      </w:r>
      <w:r w:rsidR="00A1509E" w:rsidRPr="007D1F65">
        <w:rPr>
          <w:rFonts w:ascii="Times New Roman" w:hAnsi="Times New Roman" w:cs="Times New Roman"/>
        </w:rPr>
        <w:t xml:space="preserve">CRA or EZ </w:t>
      </w:r>
      <w:r w:rsidR="00F25FA9" w:rsidRPr="007D1F65">
        <w:rPr>
          <w:rFonts w:ascii="Times New Roman" w:hAnsi="Times New Roman" w:cs="Times New Roman"/>
        </w:rPr>
        <w:t>abatement intensity</w:t>
      </w:r>
      <w:r w:rsidR="002B1D10" w:rsidRPr="007D1F65">
        <w:rPr>
          <w:rFonts w:ascii="Times New Roman" w:hAnsi="Times New Roman" w:cs="Times New Roman"/>
        </w:rPr>
        <w:t xml:space="preserve"> correlates</w:t>
      </w:r>
      <w:r w:rsidR="00A1509E" w:rsidRPr="007D1F65">
        <w:rPr>
          <w:rFonts w:ascii="Times New Roman" w:hAnsi="Times New Roman" w:cs="Times New Roman"/>
        </w:rPr>
        <w:t xml:space="preserve"> with</w:t>
      </w:r>
      <w:r w:rsidR="00F25FA9" w:rsidRPr="007D1F65">
        <w:rPr>
          <w:rFonts w:ascii="Times New Roman" w:hAnsi="Times New Roman" w:cs="Times New Roman"/>
        </w:rPr>
        <w:t>:</w:t>
      </w:r>
      <w:r w:rsidR="00210DC7">
        <w:rPr>
          <w:rFonts w:ascii="Times New Roman" w:hAnsi="Times New Roman" w:cs="Times New Roman"/>
        </w:rPr>
        <w:t xml:space="preserve"> (1) a 2.7</w:t>
      </w:r>
      <w:r w:rsidR="00F25FA9" w:rsidRPr="007D1F65">
        <w:rPr>
          <w:rFonts w:ascii="Times New Roman" w:hAnsi="Times New Roman" w:cs="Times New Roman"/>
        </w:rPr>
        <w:t xml:space="preserve"> percent decrease in </w:t>
      </w:r>
      <w:r w:rsidR="00EB1A7A" w:rsidRPr="007D1F65">
        <w:rPr>
          <w:rFonts w:ascii="Times New Roman" w:hAnsi="Times New Roman" w:cs="Times New Roman"/>
        </w:rPr>
        <w:t xml:space="preserve">a </w:t>
      </w:r>
      <w:r w:rsidR="00F25FA9" w:rsidRPr="007D1F65">
        <w:rPr>
          <w:rFonts w:ascii="Times New Roman" w:hAnsi="Times New Roman" w:cs="Times New Roman"/>
        </w:rPr>
        <w:t>school district’s mill rate for real property</w:t>
      </w:r>
      <w:r w:rsidR="00A1509E" w:rsidRPr="007D1F65">
        <w:rPr>
          <w:rFonts w:ascii="Times New Roman" w:hAnsi="Times New Roman" w:cs="Times New Roman"/>
        </w:rPr>
        <w:t xml:space="preserve">, </w:t>
      </w:r>
      <w:r w:rsidR="00210DC7">
        <w:rPr>
          <w:rFonts w:ascii="Times New Roman" w:hAnsi="Times New Roman" w:cs="Times New Roman"/>
        </w:rPr>
        <w:t>(2) a 0.9 (0.7) percent decrease in effective residential (non-residential) property tax rates, and (3</w:t>
      </w:r>
      <w:r w:rsidR="002B1D10" w:rsidRPr="007D1F65">
        <w:rPr>
          <w:rFonts w:ascii="Times New Roman" w:hAnsi="Times New Roman" w:cs="Times New Roman"/>
        </w:rPr>
        <w:t xml:space="preserve">) </w:t>
      </w:r>
      <w:r w:rsidR="00210DC7">
        <w:rPr>
          <w:rFonts w:ascii="Times New Roman" w:hAnsi="Times New Roman" w:cs="Times New Roman"/>
        </w:rPr>
        <w:t>a 1.6</w:t>
      </w:r>
      <w:r w:rsidR="00F25FA9" w:rsidRPr="007D1F65">
        <w:rPr>
          <w:rFonts w:ascii="Times New Roman" w:hAnsi="Times New Roman" w:cs="Times New Roman"/>
        </w:rPr>
        <w:t xml:space="preserve"> percent increase in the total market value of property in the school district</w:t>
      </w:r>
      <w:r w:rsidR="002B1D10" w:rsidRPr="007D1F65">
        <w:rPr>
          <w:rFonts w:ascii="Times New Roman" w:hAnsi="Times New Roman" w:cs="Times New Roman"/>
        </w:rPr>
        <w:t xml:space="preserve">.  </w:t>
      </w:r>
      <w:r w:rsidR="007D1F65" w:rsidRPr="007D1F65">
        <w:rPr>
          <w:rFonts w:ascii="Times New Roman" w:hAnsi="Times New Roman" w:cs="Times New Roman"/>
        </w:rPr>
        <w:t xml:space="preserve">While </w:t>
      </w:r>
      <w:r w:rsidR="00F25FA9" w:rsidRPr="007D1F65">
        <w:rPr>
          <w:rFonts w:ascii="Times New Roman" w:hAnsi="Times New Roman" w:cs="Times New Roman"/>
        </w:rPr>
        <w:t>small, any reduction is arguably a positive outcome since tax incentives have generated enough growth in property values to offset the immediate drop in the tax base from an abatement</w:t>
      </w:r>
      <w:r>
        <w:rPr>
          <w:rFonts w:ascii="Times New Roman" w:hAnsi="Times New Roman" w:cs="Times New Roman"/>
        </w:rPr>
        <w:t>,</w:t>
      </w:r>
      <w:r w:rsidR="00F25FA9" w:rsidRPr="007D1F65">
        <w:rPr>
          <w:rFonts w:ascii="Times New Roman" w:hAnsi="Times New Roman" w:cs="Times New Roman"/>
        </w:rPr>
        <w:t xml:space="preserve"> and thus avoid a tax shift to non-abated properties.</w:t>
      </w:r>
      <w:r w:rsidR="004355D2">
        <w:rPr>
          <w:rFonts w:ascii="Times New Roman" w:hAnsi="Times New Roman" w:cs="Times New Roman"/>
        </w:rPr>
        <w:t xml:space="preserve">  </w:t>
      </w:r>
      <w:r w:rsidR="0059570F">
        <w:rPr>
          <w:rFonts w:ascii="Times New Roman" w:hAnsi="Times New Roman" w:cs="Times New Roman"/>
        </w:rPr>
        <w:t xml:space="preserve">We detail the restrictions and oversight used in these abatement programs that are greater than what used in most other places in the United States.  We posit that this may be the reason for the desired </w:t>
      </w:r>
      <w:r w:rsidR="00353BF1">
        <w:rPr>
          <w:rFonts w:ascii="Times New Roman" w:hAnsi="Times New Roman" w:cs="Times New Roman"/>
        </w:rPr>
        <w:t xml:space="preserve">outcome </w:t>
      </w:r>
      <w:r w:rsidR="0059570F">
        <w:rPr>
          <w:rFonts w:ascii="Times New Roman" w:hAnsi="Times New Roman" w:cs="Times New Roman"/>
        </w:rPr>
        <w:t>found.</w:t>
      </w:r>
    </w:p>
    <w:p w14:paraId="739FF548" w14:textId="77777777" w:rsidR="00FA25D2" w:rsidRDefault="009750D8" w:rsidP="00FA25D2">
      <w:pPr>
        <w:rPr>
          <w:rFonts w:ascii="Times New Roman" w:hAnsi="Times New Roman" w:cs="Times New Roman"/>
          <w:b/>
        </w:rPr>
      </w:pPr>
      <w:r w:rsidRPr="009750D8">
        <w:rPr>
          <w:rFonts w:ascii="Times New Roman" w:hAnsi="Times New Roman" w:cs="Times New Roman"/>
          <w:b/>
        </w:rPr>
        <w:t>Introduction</w:t>
      </w:r>
    </w:p>
    <w:p w14:paraId="150ED4B8" w14:textId="5C59B707" w:rsidR="00F41700" w:rsidRDefault="00F25FA9" w:rsidP="00F41700">
      <w:pPr>
        <w:spacing w:after="0" w:line="480" w:lineRule="auto"/>
        <w:rPr>
          <w:rFonts w:ascii="Times New Roman" w:hAnsi="Times New Roman" w:cs="Times New Roman"/>
        </w:rPr>
      </w:pPr>
      <w:r w:rsidRPr="009750D8">
        <w:rPr>
          <w:rFonts w:ascii="Times New Roman" w:hAnsi="Times New Roman" w:cs="Times New Roman"/>
        </w:rPr>
        <w:t xml:space="preserve">State and local governments </w:t>
      </w:r>
      <w:r w:rsidR="00FA25D2">
        <w:rPr>
          <w:rFonts w:ascii="Times New Roman" w:hAnsi="Times New Roman" w:cs="Times New Roman"/>
        </w:rPr>
        <w:t>in</w:t>
      </w:r>
      <w:r w:rsidRPr="009750D8">
        <w:rPr>
          <w:rFonts w:ascii="Times New Roman" w:hAnsi="Times New Roman" w:cs="Times New Roman"/>
        </w:rPr>
        <w:t xml:space="preserve"> the United States use a variety of ta</w:t>
      </w:r>
      <w:r w:rsidR="00654922">
        <w:rPr>
          <w:rFonts w:ascii="Times New Roman" w:hAnsi="Times New Roman" w:cs="Times New Roman"/>
        </w:rPr>
        <w:t>x incentives</w:t>
      </w:r>
      <w:r w:rsidRPr="009750D8">
        <w:rPr>
          <w:rFonts w:ascii="Times New Roman" w:hAnsi="Times New Roman" w:cs="Times New Roman"/>
        </w:rPr>
        <w:t xml:space="preserve"> to attract and retain business investment, create jobs, reduce blight, and pursue other </w:t>
      </w:r>
      <w:r w:rsidR="00633EAD">
        <w:rPr>
          <w:rFonts w:ascii="Times New Roman" w:hAnsi="Times New Roman" w:cs="Times New Roman"/>
        </w:rPr>
        <w:t xml:space="preserve">economic and fiscal </w:t>
      </w:r>
      <w:r w:rsidRPr="009750D8">
        <w:rPr>
          <w:rFonts w:ascii="Times New Roman" w:hAnsi="Times New Roman" w:cs="Times New Roman"/>
        </w:rPr>
        <w:t xml:space="preserve">goals. </w:t>
      </w:r>
      <w:r w:rsidR="00C8730A">
        <w:rPr>
          <w:rFonts w:ascii="Times New Roman" w:hAnsi="Times New Roman" w:cs="Times New Roman"/>
        </w:rPr>
        <w:t xml:space="preserve"> </w:t>
      </w:r>
      <w:r w:rsidR="00992599">
        <w:rPr>
          <w:rFonts w:ascii="Times New Roman" w:hAnsi="Times New Roman" w:cs="Times New Roman"/>
        </w:rPr>
        <w:t xml:space="preserve">Bartik (2017) estimates that </w:t>
      </w:r>
      <w:r w:rsidR="00FA25D2">
        <w:rPr>
          <w:rFonts w:ascii="Times New Roman" w:hAnsi="Times New Roman" w:cs="Times New Roman"/>
        </w:rPr>
        <w:t>throughout the</w:t>
      </w:r>
      <w:r w:rsidR="007A5CC0">
        <w:rPr>
          <w:rFonts w:ascii="Times New Roman" w:hAnsi="Times New Roman" w:cs="Times New Roman"/>
        </w:rPr>
        <w:t xml:space="preserve"> United States</w:t>
      </w:r>
      <w:r w:rsidR="00654922">
        <w:rPr>
          <w:rFonts w:ascii="Times New Roman" w:hAnsi="Times New Roman" w:cs="Times New Roman"/>
        </w:rPr>
        <w:t xml:space="preserve"> in 2015</w:t>
      </w:r>
      <w:r w:rsidR="007A5CC0">
        <w:rPr>
          <w:rFonts w:ascii="Times New Roman" w:hAnsi="Times New Roman" w:cs="Times New Roman"/>
        </w:rPr>
        <w:t xml:space="preserve">, </w:t>
      </w:r>
      <w:r w:rsidR="00FA25D2">
        <w:rPr>
          <w:rFonts w:ascii="Times New Roman" w:hAnsi="Times New Roman" w:cs="Times New Roman"/>
        </w:rPr>
        <w:t>these</w:t>
      </w:r>
      <w:r w:rsidR="007A5CC0">
        <w:rPr>
          <w:rFonts w:ascii="Times New Roman" w:hAnsi="Times New Roman" w:cs="Times New Roman"/>
        </w:rPr>
        <w:t xml:space="preserve"> incentives totaled about</w:t>
      </w:r>
      <w:r w:rsidR="00992599">
        <w:rPr>
          <w:rFonts w:ascii="Times New Roman" w:hAnsi="Times New Roman" w:cs="Times New Roman"/>
        </w:rPr>
        <w:t xml:space="preserve"> $45 billion </w:t>
      </w:r>
      <w:r w:rsidR="00654922">
        <w:rPr>
          <w:rFonts w:ascii="Times New Roman" w:hAnsi="Times New Roman" w:cs="Times New Roman"/>
        </w:rPr>
        <w:t>annually</w:t>
      </w:r>
      <w:r w:rsidR="00992599">
        <w:rPr>
          <w:rFonts w:ascii="Times New Roman" w:hAnsi="Times New Roman" w:cs="Times New Roman"/>
        </w:rPr>
        <w:t>.</w:t>
      </w:r>
      <w:r w:rsidR="00117172">
        <w:rPr>
          <w:rFonts w:ascii="Times New Roman" w:hAnsi="Times New Roman" w:cs="Times New Roman"/>
        </w:rPr>
        <w:t xml:space="preserve">  Given this substantive use, </w:t>
      </w:r>
      <w:r w:rsidR="00D23C63">
        <w:rPr>
          <w:rFonts w:ascii="Times New Roman" w:hAnsi="Times New Roman" w:cs="Times New Roman"/>
        </w:rPr>
        <w:t xml:space="preserve">there </w:t>
      </w:r>
      <w:r w:rsidR="005761E4">
        <w:rPr>
          <w:rFonts w:ascii="Times New Roman" w:hAnsi="Times New Roman" w:cs="Times New Roman"/>
        </w:rPr>
        <w:t>remains a</w:t>
      </w:r>
      <w:r w:rsidR="00FA25D2">
        <w:rPr>
          <w:rFonts w:ascii="Times New Roman" w:hAnsi="Times New Roman" w:cs="Times New Roman"/>
        </w:rPr>
        <w:t>n</w:t>
      </w:r>
      <w:r w:rsidR="005761E4">
        <w:rPr>
          <w:rFonts w:ascii="Times New Roman" w:hAnsi="Times New Roman" w:cs="Times New Roman"/>
        </w:rPr>
        <w:t xml:space="preserve"> interest in the need to conduct</w:t>
      </w:r>
      <w:r w:rsidR="00353BF1">
        <w:rPr>
          <w:rFonts w:ascii="Times New Roman" w:hAnsi="Times New Roman" w:cs="Times New Roman"/>
        </w:rPr>
        <w:t xml:space="preserve"> </w:t>
      </w:r>
      <w:r w:rsidR="00D23C63">
        <w:rPr>
          <w:rFonts w:ascii="Times New Roman" w:hAnsi="Times New Roman" w:cs="Times New Roman"/>
        </w:rPr>
        <w:t>evaluation</w:t>
      </w:r>
      <w:r w:rsidR="005761E4">
        <w:rPr>
          <w:rFonts w:ascii="Times New Roman" w:hAnsi="Times New Roman" w:cs="Times New Roman"/>
        </w:rPr>
        <w:t>s</w:t>
      </w:r>
      <w:r w:rsidR="00D23C63">
        <w:rPr>
          <w:rFonts w:ascii="Times New Roman" w:hAnsi="Times New Roman" w:cs="Times New Roman"/>
        </w:rPr>
        <w:t xml:space="preserve"> of the</w:t>
      </w:r>
      <w:r w:rsidR="00CD62B1">
        <w:rPr>
          <w:rFonts w:ascii="Times New Roman" w:hAnsi="Times New Roman" w:cs="Times New Roman"/>
        </w:rPr>
        <w:t>ir efficacy</w:t>
      </w:r>
      <w:r w:rsidR="00D23C63">
        <w:rPr>
          <w:rFonts w:ascii="Times New Roman" w:hAnsi="Times New Roman" w:cs="Times New Roman"/>
        </w:rPr>
        <w:t xml:space="preserve">.  </w:t>
      </w:r>
      <w:r w:rsidR="00654922" w:rsidRPr="00654922">
        <w:rPr>
          <w:rFonts w:ascii="Times New Roman" w:hAnsi="Times New Roman" w:cs="Times New Roman"/>
        </w:rPr>
        <w:t xml:space="preserve">While </w:t>
      </w:r>
      <w:r w:rsidR="00F41700">
        <w:rPr>
          <w:rFonts w:ascii="Times New Roman" w:hAnsi="Times New Roman" w:cs="Times New Roman"/>
        </w:rPr>
        <w:t xml:space="preserve">a </w:t>
      </w:r>
      <w:r w:rsidR="00654922" w:rsidRPr="00654922">
        <w:rPr>
          <w:rFonts w:ascii="Times New Roman" w:hAnsi="Times New Roman" w:cs="Times New Roman"/>
        </w:rPr>
        <w:t>tax incentive</w:t>
      </w:r>
      <w:r w:rsidR="00F41700">
        <w:rPr>
          <w:rFonts w:ascii="Times New Roman" w:hAnsi="Times New Roman" w:cs="Times New Roman"/>
        </w:rPr>
        <w:t xml:space="preserve"> offered by a jurisdiction</w:t>
      </w:r>
      <w:r w:rsidR="00654922" w:rsidRPr="00654922">
        <w:rPr>
          <w:rFonts w:ascii="Times New Roman" w:hAnsi="Times New Roman" w:cs="Times New Roman"/>
        </w:rPr>
        <w:t xml:space="preserve"> ha</w:t>
      </w:r>
      <w:r w:rsidR="00F41700">
        <w:rPr>
          <w:rFonts w:ascii="Times New Roman" w:hAnsi="Times New Roman" w:cs="Times New Roman"/>
        </w:rPr>
        <w:t>s</w:t>
      </w:r>
      <w:r w:rsidR="00654922" w:rsidRPr="00654922">
        <w:rPr>
          <w:rFonts w:ascii="Times New Roman" w:hAnsi="Times New Roman" w:cs="Times New Roman"/>
        </w:rPr>
        <w:t xml:space="preserve"> the potential to p</w:t>
      </w:r>
      <w:r w:rsidR="0022505F">
        <w:rPr>
          <w:rFonts w:ascii="Times New Roman" w:hAnsi="Times New Roman" w:cs="Times New Roman"/>
        </w:rPr>
        <w:t xml:space="preserve">romote </w:t>
      </w:r>
      <w:r w:rsidR="00F41700">
        <w:rPr>
          <w:rFonts w:ascii="Times New Roman" w:hAnsi="Times New Roman" w:cs="Times New Roman"/>
        </w:rPr>
        <w:t xml:space="preserve">further </w:t>
      </w:r>
      <w:r w:rsidR="00353BF1">
        <w:rPr>
          <w:rFonts w:ascii="Times New Roman" w:hAnsi="Times New Roman" w:cs="Times New Roman"/>
        </w:rPr>
        <w:t xml:space="preserve">and/or retain </w:t>
      </w:r>
      <w:r w:rsidR="0022505F">
        <w:rPr>
          <w:rFonts w:ascii="Times New Roman" w:hAnsi="Times New Roman" w:cs="Times New Roman"/>
        </w:rPr>
        <w:t>economic development</w:t>
      </w:r>
      <w:r w:rsidR="00F41700">
        <w:rPr>
          <w:rFonts w:ascii="Times New Roman" w:hAnsi="Times New Roman" w:cs="Times New Roman"/>
        </w:rPr>
        <w:t xml:space="preserve"> within </w:t>
      </w:r>
      <w:r w:rsidR="00353BF1">
        <w:rPr>
          <w:rFonts w:ascii="Times New Roman" w:hAnsi="Times New Roman" w:cs="Times New Roman"/>
        </w:rPr>
        <w:t>a</w:t>
      </w:r>
      <w:r w:rsidR="00F41700">
        <w:rPr>
          <w:rFonts w:ascii="Times New Roman" w:hAnsi="Times New Roman" w:cs="Times New Roman"/>
        </w:rPr>
        <w:t xml:space="preserve"> jurisdiction</w:t>
      </w:r>
      <w:r w:rsidR="0022505F">
        <w:rPr>
          <w:rFonts w:ascii="Times New Roman" w:hAnsi="Times New Roman" w:cs="Times New Roman"/>
        </w:rPr>
        <w:t xml:space="preserve">, </w:t>
      </w:r>
      <w:r w:rsidR="00F41700">
        <w:rPr>
          <w:rFonts w:ascii="Times New Roman" w:hAnsi="Times New Roman" w:cs="Times New Roman"/>
        </w:rPr>
        <w:t xml:space="preserve">if the economic development would have occurred without the tax incentive, the jurisdiction has given away tax revenue unnecessarily.  </w:t>
      </w:r>
      <w:r w:rsidR="00654922" w:rsidRPr="00654922">
        <w:rPr>
          <w:rFonts w:ascii="Times New Roman" w:hAnsi="Times New Roman" w:cs="Times New Roman"/>
        </w:rPr>
        <w:t xml:space="preserve">Such foregone revenue reduces the </w:t>
      </w:r>
      <w:r w:rsidR="00654922">
        <w:rPr>
          <w:rFonts w:ascii="Times New Roman" w:hAnsi="Times New Roman" w:cs="Times New Roman"/>
        </w:rPr>
        <w:t>local funds available for</w:t>
      </w:r>
      <w:r w:rsidR="00654922" w:rsidRPr="00654922">
        <w:rPr>
          <w:rFonts w:ascii="Times New Roman" w:hAnsi="Times New Roman" w:cs="Times New Roman"/>
        </w:rPr>
        <w:t xml:space="preserve"> public services</w:t>
      </w:r>
      <w:r w:rsidR="00F41700">
        <w:rPr>
          <w:rFonts w:ascii="Times New Roman" w:hAnsi="Times New Roman" w:cs="Times New Roman"/>
        </w:rPr>
        <w:t>,</w:t>
      </w:r>
      <w:r w:rsidR="00654922" w:rsidRPr="00654922">
        <w:rPr>
          <w:rFonts w:ascii="Times New Roman" w:hAnsi="Times New Roman" w:cs="Times New Roman"/>
        </w:rPr>
        <w:t xml:space="preserve"> and/or </w:t>
      </w:r>
      <w:r w:rsidR="00654922">
        <w:rPr>
          <w:rFonts w:ascii="Times New Roman" w:hAnsi="Times New Roman" w:cs="Times New Roman"/>
        </w:rPr>
        <w:t xml:space="preserve">requires their replacement with </w:t>
      </w:r>
      <w:r w:rsidR="00654922" w:rsidRPr="00654922">
        <w:rPr>
          <w:rFonts w:ascii="Times New Roman" w:hAnsi="Times New Roman" w:cs="Times New Roman"/>
        </w:rPr>
        <w:t>in</w:t>
      </w:r>
      <w:r w:rsidR="00654922">
        <w:rPr>
          <w:rFonts w:ascii="Times New Roman" w:hAnsi="Times New Roman" w:cs="Times New Roman"/>
        </w:rPr>
        <w:t>creased rates of taxation or fees</w:t>
      </w:r>
      <w:r w:rsidR="00CD62B1">
        <w:rPr>
          <w:rFonts w:ascii="Times New Roman" w:hAnsi="Times New Roman" w:cs="Times New Roman"/>
        </w:rPr>
        <w:t xml:space="preserve">.  The concern being that a rise in these </w:t>
      </w:r>
      <w:r w:rsidR="00353BF1">
        <w:rPr>
          <w:rFonts w:ascii="Times New Roman" w:hAnsi="Times New Roman" w:cs="Times New Roman"/>
        </w:rPr>
        <w:t>charges</w:t>
      </w:r>
      <w:r w:rsidR="00CD62B1">
        <w:rPr>
          <w:rFonts w:ascii="Times New Roman" w:hAnsi="Times New Roman" w:cs="Times New Roman"/>
        </w:rPr>
        <w:t xml:space="preserve"> </w:t>
      </w:r>
      <w:r w:rsidR="00654922" w:rsidRPr="00654922">
        <w:rPr>
          <w:rFonts w:ascii="Times New Roman" w:hAnsi="Times New Roman" w:cs="Times New Roman"/>
        </w:rPr>
        <w:t>shifts the burden of the incentive to local taxp</w:t>
      </w:r>
      <w:r w:rsidR="00CD62B1">
        <w:rPr>
          <w:rFonts w:ascii="Times New Roman" w:hAnsi="Times New Roman" w:cs="Times New Roman"/>
        </w:rPr>
        <w:t>ayers not receiving it</w:t>
      </w:r>
      <w:r w:rsidR="00654922">
        <w:rPr>
          <w:rFonts w:ascii="Times New Roman" w:hAnsi="Times New Roman" w:cs="Times New Roman"/>
        </w:rPr>
        <w:t xml:space="preserve">.  </w:t>
      </w:r>
      <w:r w:rsidR="00CD62B1">
        <w:rPr>
          <w:rFonts w:ascii="Times New Roman" w:hAnsi="Times New Roman" w:cs="Times New Roman"/>
        </w:rPr>
        <w:t>To</w:t>
      </w:r>
      <w:r w:rsidR="00654922">
        <w:rPr>
          <w:rFonts w:ascii="Times New Roman" w:hAnsi="Times New Roman" w:cs="Times New Roman"/>
        </w:rPr>
        <w:t xml:space="preserve"> </w:t>
      </w:r>
      <w:r w:rsidR="00CD62B1">
        <w:rPr>
          <w:rFonts w:ascii="Times New Roman" w:hAnsi="Times New Roman" w:cs="Times New Roman"/>
        </w:rPr>
        <w:t xml:space="preserve">perhaps </w:t>
      </w:r>
      <w:r w:rsidR="00654922">
        <w:rPr>
          <w:rFonts w:ascii="Times New Roman" w:hAnsi="Times New Roman" w:cs="Times New Roman"/>
        </w:rPr>
        <w:t xml:space="preserve">mitigate the degree of foregone revenue due to tax incentives, </w:t>
      </w:r>
      <w:r w:rsidR="00D23C63">
        <w:rPr>
          <w:rFonts w:ascii="Times New Roman" w:hAnsi="Times New Roman" w:cs="Times New Roman"/>
        </w:rPr>
        <w:t>m</w:t>
      </w:r>
      <w:r w:rsidR="000D538F" w:rsidRPr="000D538F">
        <w:rPr>
          <w:rFonts w:ascii="Times New Roman" w:hAnsi="Times New Roman" w:cs="Times New Roman"/>
        </w:rPr>
        <w:t>ost states now requir</w:t>
      </w:r>
      <w:r w:rsidR="00D23C63">
        <w:rPr>
          <w:rFonts w:ascii="Times New Roman" w:hAnsi="Times New Roman" w:cs="Times New Roman"/>
        </w:rPr>
        <w:t>e</w:t>
      </w:r>
      <w:r w:rsidR="000D538F" w:rsidRPr="000D538F">
        <w:rPr>
          <w:rFonts w:ascii="Times New Roman" w:hAnsi="Times New Roman" w:cs="Times New Roman"/>
        </w:rPr>
        <w:t xml:space="preserve"> </w:t>
      </w:r>
      <w:r w:rsidR="00654922">
        <w:rPr>
          <w:rFonts w:ascii="Times New Roman" w:hAnsi="Times New Roman" w:cs="Times New Roman"/>
        </w:rPr>
        <w:t>some form of a sta</w:t>
      </w:r>
      <w:r w:rsidR="00CD62B1">
        <w:rPr>
          <w:rFonts w:ascii="Times New Roman" w:hAnsi="Times New Roman" w:cs="Times New Roman"/>
        </w:rPr>
        <w:t>te-level review of their use</w:t>
      </w:r>
      <w:r w:rsidR="00CD62B1" w:rsidRPr="00CD62B1">
        <w:t xml:space="preserve"> </w:t>
      </w:r>
      <w:r w:rsidR="00CD62B1">
        <w:t>(</w:t>
      </w:r>
      <w:r w:rsidR="00CD62B1">
        <w:rPr>
          <w:rFonts w:ascii="Times New Roman" w:hAnsi="Times New Roman" w:cs="Times New Roman"/>
        </w:rPr>
        <w:t>Pew Charitable Trusts 2017)</w:t>
      </w:r>
      <w:r w:rsidR="00654922">
        <w:rPr>
          <w:rFonts w:ascii="Times New Roman" w:hAnsi="Times New Roman" w:cs="Times New Roman"/>
        </w:rPr>
        <w:t xml:space="preserve">.  </w:t>
      </w:r>
      <w:r w:rsidR="000D538F" w:rsidRPr="000D538F">
        <w:rPr>
          <w:rFonts w:ascii="Times New Roman" w:hAnsi="Times New Roman" w:cs="Times New Roman"/>
        </w:rPr>
        <w:t>Good Jobs First</w:t>
      </w:r>
      <w:r w:rsidR="00353BF1">
        <w:rPr>
          <w:rFonts w:ascii="Times New Roman" w:hAnsi="Times New Roman" w:cs="Times New Roman"/>
        </w:rPr>
        <w:t xml:space="preserve"> – </w:t>
      </w:r>
      <w:r w:rsidR="00F41700">
        <w:rPr>
          <w:rFonts w:ascii="Times New Roman" w:hAnsi="Times New Roman" w:cs="Times New Roman"/>
        </w:rPr>
        <w:t xml:space="preserve">a </w:t>
      </w:r>
      <w:r w:rsidR="00353BF1">
        <w:rPr>
          <w:rFonts w:ascii="Times New Roman" w:hAnsi="Times New Roman" w:cs="Times New Roman"/>
        </w:rPr>
        <w:t xml:space="preserve">self-described </w:t>
      </w:r>
      <w:r w:rsidR="00F41700">
        <w:rPr>
          <w:rFonts w:ascii="Times New Roman" w:hAnsi="Times New Roman" w:cs="Times New Roman"/>
        </w:rPr>
        <w:t>“</w:t>
      </w:r>
      <w:r w:rsidR="00F41700" w:rsidRPr="00F41700">
        <w:rPr>
          <w:rFonts w:ascii="Times New Roman" w:hAnsi="Times New Roman" w:cs="Times New Roman"/>
        </w:rPr>
        <w:t>watchdog group</w:t>
      </w:r>
      <w:r w:rsidR="00F41700">
        <w:rPr>
          <w:rFonts w:ascii="Times New Roman" w:hAnsi="Times New Roman" w:cs="Times New Roman"/>
        </w:rPr>
        <w:t>”</w:t>
      </w:r>
      <w:r w:rsidR="00F41700" w:rsidRPr="00F41700">
        <w:rPr>
          <w:rFonts w:ascii="Times New Roman" w:hAnsi="Times New Roman" w:cs="Times New Roman"/>
        </w:rPr>
        <w:t xml:space="preserve"> </w:t>
      </w:r>
      <w:r w:rsidR="00353BF1">
        <w:rPr>
          <w:rFonts w:ascii="Times New Roman" w:hAnsi="Times New Roman" w:cs="Times New Roman"/>
        </w:rPr>
        <w:t>– is an example of</w:t>
      </w:r>
      <w:r w:rsidR="00654922">
        <w:rPr>
          <w:rFonts w:ascii="Times New Roman" w:hAnsi="Times New Roman" w:cs="Times New Roman"/>
        </w:rPr>
        <w:t xml:space="preserve"> </w:t>
      </w:r>
      <w:r w:rsidR="00CD62B1">
        <w:rPr>
          <w:rFonts w:ascii="Times New Roman" w:hAnsi="Times New Roman" w:cs="Times New Roman"/>
        </w:rPr>
        <w:t xml:space="preserve">this trend toward </w:t>
      </w:r>
      <w:r w:rsidR="00F41700">
        <w:rPr>
          <w:rFonts w:ascii="Times New Roman" w:hAnsi="Times New Roman" w:cs="Times New Roman"/>
        </w:rPr>
        <w:t>increased</w:t>
      </w:r>
      <w:r w:rsidR="00CD62B1">
        <w:rPr>
          <w:rFonts w:ascii="Times New Roman" w:hAnsi="Times New Roman" w:cs="Times New Roman"/>
        </w:rPr>
        <w:t xml:space="preserve"> public scrutiny </w:t>
      </w:r>
      <w:r w:rsidR="005C2CBC">
        <w:rPr>
          <w:rFonts w:ascii="Times New Roman" w:hAnsi="Times New Roman" w:cs="Times New Roman"/>
        </w:rPr>
        <w:t xml:space="preserve">of tax incentives to encourage economic </w:t>
      </w:r>
      <w:r w:rsidR="004355D2">
        <w:rPr>
          <w:rFonts w:ascii="Times New Roman" w:hAnsi="Times New Roman" w:cs="Times New Roman"/>
        </w:rPr>
        <w:t xml:space="preserve">development through </w:t>
      </w:r>
      <w:r w:rsidR="005C2CBC">
        <w:rPr>
          <w:rFonts w:ascii="Times New Roman" w:hAnsi="Times New Roman" w:cs="Times New Roman"/>
        </w:rPr>
        <w:t>greater transparency in reporting their use</w:t>
      </w:r>
      <w:r w:rsidR="00F41700" w:rsidRPr="00F41700">
        <w:t xml:space="preserve"> </w:t>
      </w:r>
      <w:r w:rsidR="00F41700">
        <w:t>(</w:t>
      </w:r>
      <w:r w:rsidR="00F41700" w:rsidRPr="00F41700">
        <w:rPr>
          <w:rFonts w:ascii="Times New Roman" w:hAnsi="Times New Roman" w:cs="Times New Roman"/>
        </w:rPr>
        <w:t>Tarczynska</w:t>
      </w:r>
      <w:r w:rsidR="00F41700">
        <w:rPr>
          <w:rFonts w:ascii="Times New Roman" w:hAnsi="Times New Roman" w:cs="Times New Roman"/>
        </w:rPr>
        <w:t xml:space="preserve">, </w:t>
      </w:r>
      <w:r w:rsidR="00F41700" w:rsidRPr="00F41700">
        <w:rPr>
          <w:rFonts w:ascii="Times New Roman" w:hAnsi="Times New Roman" w:cs="Times New Roman"/>
        </w:rPr>
        <w:t>2017)</w:t>
      </w:r>
      <w:r w:rsidR="005C2CBC">
        <w:rPr>
          <w:rFonts w:ascii="Times New Roman" w:hAnsi="Times New Roman" w:cs="Times New Roman"/>
        </w:rPr>
        <w:t>.</w:t>
      </w:r>
    </w:p>
    <w:p w14:paraId="44B3C490" w14:textId="1F7295CF" w:rsidR="00A74B6F" w:rsidRDefault="00F41700" w:rsidP="00F41700">
      <w:pPr>
        <w:spacing w:after="0" w:line="480" w:lineRule="auto"/>
        <w:rPr>
          <w:rFonts w:ascii="Times New Roman" w:hAnsi="Times New Roman" w:cs="Times New Roman"/>
        </w:rPr>
      </w:pPr>
      <w:r>
        <w:rPr>
          <w:rFonts w:ascii="Times New Roman" w:hAnsi="Times New Roman" w:cs="Times New Roman"/>
        </w:rPr>
        <w:tab/>
      </w:r>
      <w:r w:rsidR="00F25FA9" w:rsidRPr="009750D8">
        <w:rPr>
          <w:rFonts w:ascii="Times New Roman" w:hAnsi="Times New Roman" w:cs="Times New Roman"/>
        </w:rPr>
        <w:t xml:space="preserve">When a business locates in </w:t>
      </w:r>
      <w:r w:rsidR="00353BF1">
        <w:rPr>
          <w:rFonts w:ascii="Times New Roman" w:hAnsi="Times New Roman" w:cs="Times New Roman"/>
        </w:rPr>
        <w:t xml:space="preserve">a jurisdiction </w:t>
      </w:r>
      <w:r w:rsidR="00F25FA9" w:rsidRPr="009750D8">
        <w:rPr>
          <w:rFonts w:ascii="Times New Roman" w:hAnsi="Times New Roman" w:cs="Times New Roman"/>
        </w:rPr>
        <w:t>and receives a tax incentive, would they have chos</w:t>
      </w:r>
      <w:r w:rsidR="005761E4">
        <w:rPr>
          <w:rFonts w:ascii="Times New Roman" w:hAnsi="Times New Roman" w:cs="Times New Roman"/>
        </w:rPr>
        <w:t xml:space="preserve">en a location in the community </w:t>
      </w:r>
      <w:r w:rsidR="00633EAD">
        <w:rPr>
          <w:rFonts w:ascii="Times New Roman" w:hAnsi="Times New Roman" w:cs="Times New Roman"/>
        </w:rPr>
        <w:t>without</w:t>
      </w:r>
      <w:r w:rsidR="009365B5">
        <w:rPr>
          <w:rFonts w:ascii="Times New Roman" w:hAnsi="Times New Roman" w:cs="Times New Roman"/>
        </w:rPr>
        <w:t xml:space="preserve"> the incentive</w:t>
      </w:r>
      <w:r w:rsidR="00F25FA9" w:rsidRPr="009750D8">
        <w:rPr>
          <w:rFonts w:ascii="Times New Roman" w:hAnsi="Times New Roman" w:cs="Times New Roman"/>
        </w:rPr>
        <w:t xml:space="preserve">? </w:t>
      </w:r>
      <w:r w:rsidR="00633EAD">
        <w:rPr>
          <w:rFonts w:ascii="Times New Roman" w:hAnsi="Times New Roman" w:cs="Times New Roman"/>
        </w:rPr>
        <w:t xml:space="preserve"> </w:t>
      </w:r>
      <w:r w:rsidR="00353BF1">
        <w:rPr>
          <w:rFonts w:ascii="Times New Roman" w:hAnsi="Times New Roman" w:cs="Times New Roman"/>
        </w:rPr>
        <w:t xml:space="preserve">Alternatively, when a business threatens to leave a community if not given a tax incentive, would they have stayed even without it?  </w:t>
      </w:r>
      <w:r w:rsidR="00353BF1" w:rsidRPr="00353BF1">
        <w:rPr>
          <w:rFonts w:ascii="Times New Roman" w:hAnsi="Times New Roman" w:cs="Times New Roman"/>
        </w:rPr>
        <w:t xml:space="preserve">The challenge for evaluating the effectiveness of tax incentives is </w:t>
      </w:r>
      <w:r w:rsidR="008A5DFC">
        <w:rPr>
          <w:rFonts w:ascii="Times New Roman" w:hAnsi="Times New Roman" w:cs="Times New Roman"/>
        </w:rPr>
        <w:t xml:space="preserve">the non- observation of </w:t>
      </w:r>
      <w:r w:rsidR="00353BF1" w:rsidRPr="00353BF1">
        <w:rPr>
          <w:rFonts w:ascii="Times New Roman" w:hAnsi="Times New Roman" w:cs="Times New Roman"/>
        </w:rPr>
        <w:t>counterfactual</w:t>
      </w:r>
      <w:r w:rsidR="00353BF1">
        <w:rPr>
          <w:rFonts w:ascii="Times New Roman" w:hAnsi="Times New Roman" w:cs="Times New Roman"/>
        </w:rPr>
        <w:t xml:space="preserve">s because the </w:t>
      </w:r>
      <w:r w:rsidR="00353BF1">
        <w:rPr>
          <w:rFonts w:ascii="Times New Roman" w:hAnsi="Times New Roman" w:cs="Times New Roman"/>
        </w:rPr>
        <w:lastRenderedPageBreak/>
        <w:t>controlled experiments necessary to do so are unacceptable to all involved.</w:t>
      </w:r>
      <w:r w:rsidR="00353BF1" w:rsidRPr="00353BF1">
        <w:rPr>
          <w:rFonts w:ascii="Times New Roman" w:hAnsi="Times New Roman" w:cs="Times New Roman"/>
        </w:rPr>
        <w:t xml:space="preserve"> </w:t>
      </w:r>
      <w:r w:rsidR="00353BF1">
        <w:rPr>
          <w:rFonts w:ascii="Times New Roman" w:hAnsi="Times New Roman" w:cs="Times New Roman"/>
        </w:rPr>
        <w:t xml:space="preserve"> </w:t>
      </w:r>
      <w:r w:rsidR="00F25FA9" w:rsidRPr="009750D8">
        <w:rPr>
          <w:rFonts w:ascii="Times New Roman" w:hAnsi="Times New Roman" w:cs="Times New Roman"/>
        </w:rPr>
        <w:t xml:space="preserve">This </w:t>
      </w:r>
      <w:r w:rsidR="00633EAD">
        <w:rPr>
          <w:rFonts w:ascii="Times New Roman" w:hAnsi="Times New Roman" w:cs="Times New Roman"/>
        </w:rPr>
        <w:t xml:space="preserve">study is </w:t>
      </w:r>
      <w:r w:rsidR="00353BF1">
        <w:rPr>
          <w:rFonts w:ascii="Times New Roman" w:hAnsi="Times New Roman" w:cs="Times New Roman"/>
        </w:rPr>
        <w:t xml:space="preserve">therefore </w:t>
      </w:r>
      <w:r w:rsidR="00CF7FAC">
        <w:rPr>
          <w:rFonts w:ascii="Times New Roman" w:hAnsi="Times New Roman" w:cs="Times New Roman"/>
        </w:rPr>
        <w:t>an</w:t>
      </w:r>
      <w:r w:rsidR="00633EAD">
        <w:rPr>
          <w:rFonts w:ascii="Times New Roman" w:hAnsi="Times New Roman" w:cs="Times New Roman"/>
        </w:rPr>
        <w:t xml:space="preserve"> </w:t>
      </w:r>
      <w:r w:rsidR="00353BF1">
        <w:rPr>
          <w:rFonts w:ascii="Times New Roman" w:hAnsi="Times New Roman" w:cs="Times New Roman"/>
        </w:rPr>
        <w:t xml:space="preserve">attempt answers to the questions just posed through </w:t>
      </w:r>
      <w:r w:rsidR="005C2CBC">
        <w:rPr>
          <w:rFonts w:ascii="Times New Roman" w:hAnsi="Times New Roman" w:cs="Times New Roman"/>
        </w:rPr>
        <w:t>a</w:t>
      </w:r>
      <w:r w:rsidR="008A5DFC">
        <w:rPr>
          <w:rFonts w:ascii="Times New Roman" w:hAnsi="Times New Roman" w:cs="Times New Roman"/>
        </w:rPr>
        <w:t xml:space="preserve"> regression</w:t>
      </w:r>
      <w:r w:rsidR="005C2CBC">
        <w:rPr>
          <w:rFonts w:ascii="Times New Roman" w:hAnsi="Times New Roman" w:cs="Times New Roman"/>
        </w:rPr>
        <w:t xml:space="preserve"> analysis </w:t>
      </w:r>
      <w:r w:rsidR="003966EE">
        <w:rPr>
          <w:rFonts w:ascii="Times New Roman" w:hAnsi="Times New Roman" w:cs="Times New Roman"/>
        </w:rPr>
        <w:t>using</w:t>
      </w:r>
      <w:r w:rsidR="009365B5">
        <w:rPr>
          <w:rFonts w:ascii="Times New Roman" w:hAnsi="Times New Roman" w:cs="Times New Roman"/>
        </w:rPr>
        <w:t xml:space="preserve"> </w:t>
      </w:r>
      <w:r w:rsidR="005C2CBC">
        <w:rPr>
          <w:rFonts w:ascii="Times New Roman" w:hAnsi="Times New Roman" w:cs="Times New Roman"/>
        </w:rPr>
        <w:t>recent panel data</w:t>
      </w:r>
      <w:r w:rsidR="00E15D7E">
        <w:rPr>
          <w:rFonts w:ascii="Times New Roman" w:hAnsi="Times New Roman" w:cs="Times New Roman"/>
        </w:rPr>
        <w:t xml:space="preserve"> from </w:t>
      </w:r>
      <w:r w:rsidR="003966EE">
        <w:rPr>
          <w:rFonts w:ascii="Times New Roman" w:hAnsi="Times New Roman" w:cs="Times New Roman"/>
        </w:rPr>
        <w:t>two</w:t>
      </w:r>
      <w:r w:rsidR="00E15D7E">
        <w:rPr>
          <w:rFonts w:ascii="Times New Roman" w:hAnsi="Times New Roman" w:cs="Times New Roman"/>
        </w:rPr>
        <w:t xml:space="preserve"> </w:t>
      </w:r>
      <w:r w:rsidR="008A5DFC">
        <w:rPr>
          <w:rFonts w:ascii="Times New Roman" w:hAnsi="Times New Roman" w:cs="Times New Roman"/>
        </w:rPr>
        <w:t xml:space="preserve">Franklin County (OH) </w:t>
      </w:r>
      <w:r w:rsidR="00E15D7E">
        <w:rPr>
          <w:rFonts w:ascii="Times New Roman" w:hAnsi="Times New Roman" w:cs="Times New Roman"/>
        </w:rPr>
        <w:t xml:space="preserve">geographical units (school districts and </w:t>
      </w:r>
      <w:r w:rsidR="00F2373C">
        <w:rPr>
          <w:rFonts w:ascii="Times New Roman" w:hAnsi="Times New Roman" w:cs="Times New Roman"/>
        </w:rPr>
        <w:t>Census</w:t>
      </w:r>
      <w:r w:rsidR="00AA5AC2">
        <w:rPr>
          <w:rFonts w:ascii="Times New Roman" w:hAnsi="Times New Roman" w:cs="Times New Roman"/>
        </w:rPr>
        <w:t xml:space="preserve"> tract</w:t>
      </w:r>
      <w:r w:rsidR="00DF7C2E">
        <w:rPr>
          <w:rFonts w:ascii="Times New Roman" w:hAnsi="Times New Roman" w:cs="Times New Roman"/>
        </w:rPr>
        <w:t>s</w:t>
      </w:r>
      <w:r w:rsidR="00E15D7E">
        <w:rPr>
          <w:rFonts w:ascii="Times New Roman" w:hAnsi="Times New Roman" w:cs="Times New Roman"/>
        </w:rPr>
        <w:t>)</w:t>
      </w:r>
      <w:r w:rsidR="003966EE">
        <w:rPr>
          <w:rFonts w:ascii="Times New Roman" w:hAnsi="Times New Roman" w:cs="Times New Roman"/>
        </w:rPr>
        <w:t>.</w:t>
      </w:r>
      <w:r w:rsidR="005C2CBC">
        <w:rPr>
          <w:rStyle w:val="FootnoteReference"/>
          <w:rFonts w:ascii="Times New Roman" w:hAnsi="Times New Roman" w:cs="Times New Roman"/>
        </w:rPr>
        <w:footnoteReference w:id="1"/>
      </w:r>
      <w:r w:rsidR="005C2CBC">
        <w:rPr>
          <w:rFonts w:ascii="Times New Roman" w:hAnsi="Times New Roman" w:cs="Times New Roman"/>
        </w:rPr>
        <w:t xml:space="preserve"> </w:t>
      </w:r>
      <w:r w:rsidR="003966EE">
        <w:rPr>
          <w:rFonts w:ascii="Times New Roman" w:hAnsi="Times New Roman" w:cs="Times New Roman"/>
        </w:rPr>
        <w:t xml:space="preserve"> Specifically, we</w:t>
      </w:r>
      <w:r w:rsidR="00E15D7E">
        <w:rPr>
          <w:rFonts w:ascii="Times New Roman" w:hAnsi="Times New Roman" w:cs="Times New Roman"/>
        </w:rPr>
        <w:t xml:space="preserve"> </w:t>
      </w:r>
      <w:r w:rsidR="00633EAD">
        <w:rPr>
          <w:rFonts w:ascii="Times New Roman" w:hAnsi="Times New Roman" w:cs="Times New Roman"/>
        </w:rPr>
        <w:t xml:space="preserve">test whether </w:t>
      </w:r>
      <w:r w:rsidR="009750D8">
        <w:rPr>
          <w:rFonts w:ascii="Times New Roman" w:hAnsi="Times New Roman" w:cs="Times New Roman"/>
        </w:rPr>
        <w:t xml:space="preserve">the </w:t>
      </w:r>
      <w:r w:rsidR="00E15D7E">
        <w:rPr>
          <w:rFonts w:ascii="Times New Roman" w:hAnsi="Times New Roman" w:cs="Times New Roman"/>
        </w:rPr>
        <w:t xml:space="preserve">greater </w:t>
      </w:r>
      <w:r w:rsidR="009750D8">
        <w:rPr>
          <w:rFonts w:ascii="Times New Roman" w:hAnsi="Times New Roman" w:cs="Times New Roman"/>
        </w:rPr>
        <w:t xml:space="preserve">use of property </w:t>
      </w:r>
      <w:r w:rsidR="00633EAD">
        <w:rPr>
          <w:rFonts w:ascii="Times New Roman" w:hAnsi="Times New Roman" w:cs="Times New Roman"/>
        </w:rPr>
        <w:t xml:space="preserve">tax abatement </w:t>
      </w:r>
      <w:r w:rsidR="009750D8">
        <w:rPr>
          <w:rFonts w:ascii="Times New Roman" w:hAnsi="Times New Roman" w:cs="Times New Roman"/>
        </w:rPr>
        <w:t xml:space="preserve">within </w:t>
      </w:r>
      <w:r w:rsidR="00E15D7E">
        <w:rPr>
          <w:rFonts w:ascii="Times New Roman" w:hAnsi="Times New Roman" w:cs="Times New Roman"/>
        </w:rPr>
        <w:t xml:space="preserve">one of these </w:t>
      </w:r>
      <w:r w:rsidR="005C2CBC">
        <w:rPr>
          <w:rFonts w:ascii="Times New Roman" w:hAnsi="Times New Roman" w:cs="Times New Roman"/>
        </w:rPr>
        <w:t xml:space="preserve">geographic </w:t>
      </w:r>
      <w:r w:rsidR="00E15D7E">
        <w:rPr>
          <w:rFonts w:ascii="Times New Roman" w:hAnsi="Times New Roman" w:cs="Times New Roman"/>
        </w:rPr>
        <w:t xml:space="preserve">units </w:t>
      </w:r>
      <w:r w:rsidR="00F25FA9" w:rsidRPr="009750D8">
        <w:rPr>
          <w:rFonts w:ascii="Times New Roman" w:hAnsi="Times New Roman" w:cs="Times New Roman"/>
        </w:rPr>
        <w:t xml:space="preserve">increased </w:t>
      </w:r>
      <w:r w:rsidR="0092352B">
        <w:rPr>
          <w:rFonts w:ascii="Times New Roman" w:hAnsi="Times New Roman" w:cs="Times New Roman"/>
        </w:rPr>
        <w:t>its</w:t>
      </w:r>
      <w:r w:rsidR="00633EAD">
        <w:rPr>
          <w:rFonts w:ascii="Times New Roman" w:hAnsi="Times New Roman" w:cs="Times New Roman"/>
        </w:rPr>
        <w:t xml:space="preserve"> </w:t>
      </w:r>
      <w:r w:rsidR="0038516C">
        <w:rPr>
          <w:rFonts w:ascii="Times New Roman" w:hAnsi="Times New Roman" w:cs="Times New Roman"/>
        </w:rPr>
        <w:t xml:space="preserve">market </w:t>
      </w:r>
      <w:r w:rsidR="00633EAD">
        <w:rPr>
          <w:rFonts w:ascii="Times New Roman" w:hAnsi="Times New Roman" w:cs="Times New Roman"/>
        </w:rPr>
        <w:t xml:space="preserve">value of </w:t>
      </w:r>
      <w:r w:rsidR="009750D8">
        <w:rPr>
          <w:rFonts w:ascii="Times New Roman" w:hAnsi="Times New Roman" w:cs="Times New Roman"/>
        </w:rPr>
        <w:t xml:space="preserve">property </w:t>
      </w:r>
      <w:r w:rsidR="003966EE">
        <w:rPr>
          <w:rFonts w:ascii="Times New Roman" w:hAnsi="Times New Roman" w:cs="Times New Roman"/>
        </w:rPr>
        <w:t>(</w:t>
      </w:r>
      <w:r w:rsidR="0038516C">
        <w:rPr>
          <w:rFonts w:ascii="Times New Roman" w:hAnsi="Times New Roman" w:cs="Times New Roman"/>
        </w:rPr>
        <w:t xml:space="preserve">a </w:t>
      </w:r>
      <w:r w:rsidR="003966EE">
        <w:rPr>
          <w:rFonts w:ascii="Times New Roman" w:hAnsi="Times New Roman" w:cs="Times New Roman"/>
        </w:rPr>
        <w:t>desired</w:t>
      </w:r>
      <w:r w:rsidR="00364A1E">
        <w:rPr>
          <w:rFonts w:ascii="Times New Roman" w:hAnsi="Times New Roman" w:cs="Times New Roman"/>
        </w:rPr>
        <w:t xml:space="preserve"> economic impact) and/or de</w:t>
      </w:r>
      <w:r w:rsidR="00F25FA9" w:rsidRPr="009750D8">
        <w:rPr>
          <w:rFonts w:ascii="Times New Roman" w:hAnsi="Times New Roman" w:cs="Times New Roman"/>
        </w:rPr>
        <w:t xml:space="preserve">creased </w:t>
      </w:r>
      <w:r w:rsidR="0092352B">
        <w:rPr>
          <w:rFonts w:ascii="Times New Roman" w:hAnsi="Times New Roman" w:cs="Times New Roman"/>
        </w:rPr>
        <w:t>its</w:t>
      </w:r>
      <w:r w:rsidR="00364A1E">
        <w:rPr>
          <w:rFonts w:ascii="Times New Roman" w:hAnsi="Times New Roman" w:cs="Times New Roman"/>
        </w:rPr>
        <w:t xml:space="preserve"> property tax rate</w:t>
      </w:r>
      <w:r w:rsidR="003966EE">
        <w:rPr>
          <w:rFonts w:ascii="Times New Roman" w:hAnsi="Times New Roman" w:cs="Times New Roman"/>
        </w:rPr>
        <w:t xml:space="preserve"> (</w:t>
      </w:r>
      <w:r w:rsidR="0038516C">
        <w:rPr>
          <w:rFonts w:ascii="Times New Roman" w:hAnsi="Times New Roman" w:cs="Times New Roman"/>
        </w:rPr>
        <w:t xml:space="preserve">a </w:t>
      </w:r>
      <w:r w:rsidR="003966EE">
        <w:rPr>
          <w:rFonts w:ascii="Times New Roman" w:hAnsi="Times New Roman" w:cs="Times New Roman"/>
        </w:rPr>
        <w:t>desired</w:t>
      </w:r>
      <w:r w:rsidR="00633EAD">
        <w:rPr>
          <w:rFonts w:ascii="Times New Roman" w:hAnsi="Times New Roman" w:cs="Times New Roman"/>
        </w:rPr>
        <w:t xml:space="preserve"> fiscal impact). </w:t>
      </w:r>
      <w:r w:rsidR="005C2CBC">
        <w:rPr>
          <w:rFonts w:ascii="Times New Roman" w:hAnsi="Times New Roman" w:cs="Times New Roman"/>
        </w:rPr>
        <w:t xml:space="preserve"> </w:t>
      </w:r>
      <w:r w:rsidR="00992599">
        <w:rPr>
          <w:rFonts w:ascii="Times New Roman" w:hAnsi="Times New Roman" w:cs="Times New Roman"/>
        </w:rPr>
        <w:t xml:space="preserve">Our focus is on </w:t>
      </w:r>
      <w:r w:rsidR="005C2CBC">
        <w:rPr>
          <w:rFonts w:ascii="Times New Roman" w:hAnsi="Times New Roman" w:cs="Times New Roman"/>
        </w:rPr>
        <w:t xml:space="preserve">determining the influence of </w:t>
      </w:r>
      <w:r w:rsidR="00992599">
        <w:rPr>
          <w:rFonts w:ascii="Times New Roman" w:hAnsi="Times New Roman" w:cs="Times New Roman"/>
        </w:rPr>
        <w:t xml:space="preserve">property tax abatements, but we also </w:t>
      </w:r>
      <w:r w:rsidR="005C2CBC">
        <w:rPr>
          <w:rFonts w:ascii="Times New Roman" w:hAnsi="Times New Roman" w:cs="Times New Roman"/>
        </w:rPr>
        <w:t>control for the separate influence of</w:t>
      </w:r>
      <w:r w:rsidR="008A5DFC">
        <w:rPr>
          <w:rFonts w:ascii="Times New Roman" w:hAnsi="Times New Roman" w:cs="Times New Roman"/>
        </w:rPr>
        <w:t xml:space="preserve"> </w:t>
      </w:r>
      <w:r w:rsidR="005C2CBC" w:rsidRPr="005C2CBC">
        <w:rPr>
          <w:rFonts w:ascii="Times New Roman" w:hAnsi="Times New Roman" w:cs="Times New Roman"/>
        </w:rPr>
        <w:t>Job Creation Tax Credits (JCTC</w:t>
      </w:r>
      <w:r w:rsidR="002519FC">
        <w:rPr>
          <w:rFonts w:ascii="Times New Roman" w:hAnsi="Times New Roman" w:cs="Times New Roman"/>
        </w:rPr>
        <w:t>)</w:t>
      </w:r>
      <w:r w:rsidR="00992599">
        <w:rPr>
          <w:rFonts w:ascii="Times New Roman" w:hAnsi="Times New Roman" w:cs="Times New Roman"/>
        </w:rPr>
        <w:t xml:space="preserve">. </w:t>
      </w:r>
      <w:r w:rsidR="005C2CBC">
        <w:rPr>
          <w:rFonts w:ascii="Times New Roman" w:hAnsi="Times New Roman" w:cs="Times New Roman"/>
        </w:rPr>
        <w:t xml:space="preserve"> </w:t>
      </w:r>
      <w:r w:rsidR="008A5DFC">
        <w:rPr>
          <w:rFonts w:ascii="Times New Roman" w:hAnsi="Times New Roman" w:cs="Times New Roman"/>
        </w:rPr>
        <w:t xml:space="preserve">JCTCs </w:t>
      </w:r>
      <w:r w:rsidR="00992599">
        <w:rPr>
          <w:rFonts w:ascii="Times New Roman" w:hAnsi="Times New Roman" w:cs="Times New Roman"/>
        </w:rPr>
        <w:t xml:space="preserve">account for over 70 percent of </w:t>
      </w:r>
      <w:r w:rsidR="005C2CBC">
        <w:rPr>
          <w:rFonts w:ascii="Times New Roman" w:hAnsi="Times New Roman" w:cs="Times New Roman"/>
        </w:rPr>
        <w:t xml:space="preserve">the </w:t>
      </w:r>
      <w:r w:rsidR="00992599">
        <w:rPr>
          <w:rFonts w:ascii="Times New Roman" w:hAnsi="Times New Roman" w:cs="Times New Roman"/>
        </w:rPr>
        <w:t xml:space="preserve">total </w:t>
      </w:r>
      <w:r w:rsidR="005C2CBC">
        <w:rPr>
          <w:rFonts w:ascii="Times New Roman" w:hAnsi="Times New Roman" w:cs="Times New Roman"/>
        </w:rPr>
        <w:t xml:space="preserve">value of </w:t>
      </w:r>
      <w:r w:rsidR="002A259A">
        <w:rPr>
          <w:rFonts w:ascii="Times New Roman" w:hAnsi="Times New Roman" w:cs="Times New Roman"/>
        </w:rPr>
        <w:t xml:space="preserve">business </w:t>
      </w:r>
      <w:r w:rsidR="00992599">
        <w:rPr>
          <w:rFonts w:ascii="Times New Roman" w:hAnsi="Times New Roman" w:cs="Times New Roman"/>
        </w:rPr>
        <w:t>incentive</w:t>
      </w:r>
      <w:r w:rsidR="00633EAD">
        <w:rPr>
          <w:rFonts w:ascii="Times New Roman" w:hAnsi="Times New Roman" w:cs="Times New Roman"/>
        </w:rPr>
        <w:t xml:space="preserve"> </w:t>
      </w:r>
      <w:r w:rsidR="002519FC">
        <w:rPr>
          <w:rFonts w:ascii="Times New Roman" w:hAnsi="Times New Roman" w:cs="Times New Roman"/>
        </w:rPr>
        <w:t>costs nationwide</w:t>
      </w:r>
      <w:r w:rsidR="008A5DFC">
        <w:rPr>
          <w:rFonts w:ascii="Times New Roman" w:hAnsi="Times New Roman" w:cs="Times New Roman"/>
        </w:rPr>
        <w:t xml:space="preserve">.  </w:t>
      </w:r>
      <w:r w:rsidR="00992599">
        <w:rPr>
          <w:rFonts w:ascii="Times New Roman" w:hAnsi="Times New Roman" w:cs="Times New Roman"/>
        </w:rPr>
        <w:t>Ohio</w:t>
      </w:r>
      <w:r w:rsidR="0022505F">
        <w:rPr>
          <w:rFonts w:ascii="Times New Roman" w:hAnsi="Times New Roman" w:cs="Times New Roman"/>
        </w:rPr>
        <w:t>’s use of JCTC ranks near the middle of the</w:t>
      </w:r>
      <w:r w:rsidR="00992599">
        <w:rPr>
          <w:rFonts w:ascii="Times New Roman" w:hAnsi="Times New Roman" w:cs="Times New Roman"/>
        </w:rPr>
        <w:t xml:space="preserve"> st</w:t>
      </w:r>
      <w:r w:rsidR="0022505F">
        <w:rPr>
          <w:rFonts w:ascii="Times New Roman" w:hAnsi="Times New Roman" w:cs="Times New Roman"/>
        </w:rPr>
        <w:t>ates</w:t>
      </w:r>
      <w:r w:rsidR="008A5DFC">
        <w:rPr>
          <w:rFonts w:ascii="Times New Roman" w:hAnsi="Times New Roman" w:cs="Times New Roman"/>
        </w:rPr>
        <w:t xml:space="preserve"> (Bartik, 2017).</w:t>
      </w:r>
    </w:p>
    <w:p w14:paraId="5CC808D4" w14:textId="5B1EE04C" w:rsidR="00A74B6F" w:rsidRDefault="00A74B6F" w:rsidP="00364A1E">
      <w:pPr>
        <w:spacing w:after="0" w:line="480" w:lineRule="auto"/>
        <w:rPr>
          <w:rFonts w:ascii="Times New Roman" w:hAnsi="Times New Roman" w:cs="Times New Roman"/>
        </w:rPr>
      </w:pPr>
      <w:r>
        <w:rPr>
          <w:rFonts w:ascii="Times New Roman" w:hAnsi="Times New Roman" w:cs="Times New Roman"/>
        </w:rPr>
        <w:tab/>
      </w:r>
      <w:r w:rsidR="00633EAD">
        <w:rPr>
          <w:rFonts w:ascii="Times New Roman" w:hAnsi="Times New Roman" w:cs="Times New Roman"/>
        </w:rPr>
        <w:t xml:space="preserve">Although </w:t>
      </w:r>
      <w:r w:rsidR="009365B5">
        <w:rPr>
          <w:rFonts w:ascii="Times New Roman" w:hAnsi="Times New Roman" w:cs="Times New Roman"/>
        </w:rPr>
        <w:t>previous research exists on the</w:t>
      </w:r>
      <w:r w:rsidR="00633EAD">
        <w:rPr>
          <w:rFonts w:ascii="Times New Roman" w:hAnsi="Times New Roman" w:cs="Times New Roman"/>
        </w:rPr>
        <w:t xml:space="preserve"> </w:t>
      </w:r>
      <w:r w:rsidR="009365B5">
        <w:rPr>
          <w:rFonts w:ascii="Times New Roman" w:hAnsi="Times New Roman" w:cs="Times New Roman"/>
        </w:rPr>
        <w:t>economic and fiscal impacts of local economic development incentives</w:t>
      </w:r>
      <w:r w:rsidR="00633EAD">
        <w:rPr>
          <w:rFonts w:ascii="Times New Roman" w:hAnsi="Times New Roman" w:cs="Times New Roman"/>
        </w:rPr>
        <w:t xml:space="preserve">, </w:t>
      </w:r>
      <w:r w:rsidR="009365B5">
        <w:rPr>
          <w:rFonts w:ascii="Times New Roman" w:hAnsi="Times New Roman" w:cs="Times New Roman"/>
        </w:rPr>
        <w:t xml:space="preserve">the evidence remains </w:t>
      </w:r>
      <w:r>
        <w:rPr>
          <w:rFonts w:ascii="Times New Roman" w:hAnsi="Times New Roman" w:cs="Times New Roman"/>
        </w:rPr>
        <w:t xml:space="preserve">less than </w:t>
      </w:r>
      <w:r w:rsidR="002519FC">
        <w:rPr>
          <w:rFonts w:ascii="Times New Roman" w:hAnsi="Times New Roman" w:cs="Times New Roman"/>
        </w:rPr>
        <w:t>decisive.  O</w:t>
      </w:r>
      <w:r w:rsidR="009365B5">
        <w:rPr>
          <w:rFonts w:ascii="Times New Roman" w:hAnsi="Times New Roman" w:cs="Times New Roman"/>
        </w:rPr>
        <w:t>ur research</w:t>
      </w:r>
      <w:r>
        <w:rPr>
          <w:rFonts w:ascii="Times New Roman" w:hAnsi="Times New Roman" w:cs="Times New Roman"/>
        </w:rPr>
        <w:t xml:space="preserve"> offers another contribution to this policy</w:t>
      </w:r>
      <w:r w:rsidR="009F3390">
        <w:rPr>
          <w:rFonts w:ascii="Times New Roman" w:hAnsi="Times New Roman" w:cs="Times New Roman"/>
        </w:rPr>
        <w:t>-</w:t>
      </w:r>
      <w:r>
        <w:rPr>
          <w:rFonts w:ascii="Times New Roman" w:hAnsi="Times New Roman" w:cs="Times New Roman"/>
        </w:rPr>
        <w:t xml:space="preserve">relevant literature.  The remainder of this paper contains sections devoted to background information on property tax abatement in </w:t>
      </w:r>
      <w:r w:rsidR="00F40DFF">
        <w:rPr>
          <w:rFonts w:ascii="Times New Roman" w:hAnsi="Times New Roman" w:cs="Times New Roman"/>
        </w:rPr>
        <w:t xml:space="preserve">Ohio and </w:t>
      </w:r>
      <w:r>
        <w:rPr>
          <w:rFonts w:ascii="Times New Roman" w:hAnsi="Times New Roman" w:cs="Times New Roman"/>
        </w:rPr>
        <w:t xml:space="preserve">Franklin County, </w:t>
      </w:r>
      <w:r w:rsidR="0035681E">
        <w:rPr>
          <w:rFonts w:ascii="Times New Roman" w:hAnsi="Times New Roman" w:cs="Times New Roman"/>
        </w:rPr>
        <w:t xml:space="preserve">the expected economic and fiscal impacts of abatement, </w:t>
      </w:r>
      <w:r>
        <w:rPr>
          <w:rFonts w:ascii="Times New Roman" w:hAnsi="Times New Roman" w:cs="Times New Roman"/>
        </w:rPr>
        <w:t xml:space="preserve">a summary of some of the previous empirical research </w:t>
      </w:r>
      <w:r w:rsidR="002519FC">
        <w:rPr>
          <w:rFonts w:ascii="Times New Roman" w:hAnsi="Times New Roman" w:cs="Times New Roman"/>
        </w:rPr>
        <w:t xml:space="preserve">on the efficacy of </w:t>
      </w:r>
      <w:r>
        <w:rPr>
          <w:rFonts w:ascii="Times New Roman" w:hAnsi="Times New Roman" w:cs="Times New Roman"/>
        </w:rPr>
        <w:t>abatement, a description of the regression model and data used here, panel-data regression results, and policy implications from our findings.</w:t>
      </w:r>
    </w:p>
    <w:p w14:paraId="5BD01B19" w14:textId="37991394" w:rsidR="00A74B6F" w:rsidRDefault="00A74B6F" w:rsidP="00364A1E">
      <w:pPr>
        <w:spacing w:after="0" w:line="480" w:lineRule="auto"/>
        <w:rPr>
          <w:rFonts w:ascii="Times New Roman" w:hAnsi="Times New Roman" w:cs="Times New Roman"/>
          <w:b/>
        </w:rPr>
      </w:pPr>
      <w:r>
        <w:rPr>
          <w:rFonts w:ascii="Times New Roman" w:hAnsi="Times New Roman" w:cs="Times New Roman"/>
          <w:b/>
        </w:rPr>
        <w:t>Property Tax Abatement</w:t>
      </w:r>
      <w:r w:rsidR="003966EE">
        <w:rPr>
          <w:rFonts w:ascii="Times New Roman" w:hAnsi="Times New Roman" w:cs="Times New Roman"/>
          <w:b/>
        </w:rPr>
        <w:t xml:space="preserve"> in Ohio</w:t>
      </w:r>
      <w:r w:rsidR="00F40DFF">
        <w:rPr>
          <w:rFonts w:ascii="Times New Roman" w:hAnsi="Times New Roman" w:cs="Times New Roman"/>
          <w:b/>
        </w:rPr>
        <w:t xml:space="preserve"> and Franklin County</w:t>
      </w:r>
    </w:p>
    <w:p w14:paraId="635BC0B1" w14:textId="0CC9E823" w:rsidR="000D538F" w:rsidRPr="007A5CC0" w:rsidRDefault="000D538F" w:rsidP="00364A1E">
      <w:pPr>
        <w:spacing w:after="0" w:line="480" w:lineRule="auto"/>
        <w:rPr>
          <w:rFonts w:ascii="Times New Roman" w:hAnsi="Times New Roman" w:cs="Times New Roman"/>
        </w:rPr>
      </w:pPr>
      <w:r w:rsidRPr="007A5CC0">
        <w:rPr>
          <w:rFonts w:ascii="Times New Roman" w:hAnsi="Times New Roman" w:cs="Times New Roman"/>
        </w:rPr>
        <w:t xml:space="preserve">Although both states and localities </w:t>
      </w:r>
      <w:r w:rsidR="002519FC">
        <w:rPr>
          <w:rFonts w:ascii="Times New Roman" w:hAnsi="Times New Roman" w:cs="Times New Roman"/>
        </w:rPr>
        <w:t xml:space="preserve">in the United states </w:t>
      </w:r>
      <w:r w:rsidRPr="007A5CC0">
        <w:rPr>
          <w:rFonts w:ascii="Times New Roman" w:hAnsi="Times New Roman" w:cs="Times New Roman"/>
        </w:rPr>
        <w:t>have made strides in recent years</w:t>
      </w:r>
      <w:r w:rsidR="002519FC">
        <w:rPr>
          <w:rFonts w:ascii="Times New Roman" w:hAnsi="Times New Roman" w:cs="Times New Roman"/>
        </w:rPr>
        <w:t xml:space="preserve"> to fuller transparency on their use of tax incentives</w:t>
      </w:r>
      <w:r w:rsidRPr="007A5CC0">
        <w:rPr>
          <w:rFonts w:ascii="Times New Roman" w:hAnsi="Times New Roman" w:cs="Times New Roman"/>
        </w:rPr>
        <w:t xml:space="preserve">, evaluation and disclosure practices vary considerably. Connolly and Bell (2011) found only 18 states </w:t>
      </w:r>
      <w:r w:rsidR="0022505F">
        <w:rPr>
          <w:rFonts w:ascii="Times New Roman" w:hAnsi="Times New Roman" w:cs="Times New Roman"/>
        </w:rPr>
        <w:t xml:space="preserve">that </w:t>
      </w:r>
      <w:r w:rsidRPr="007A5CC0">
        <w:rPr>
          <w:rFonts w:ascii="Times New Roman" w:hAnsi="Times New Roman" w:cs="Times New Roman"/>
        </w:rPr>
        <w:t>included property tax expenditures in</w:t>
      </w:r>
      <w:r w:rsidR="0022505F">
        <w:rPr>
          <w:rFonts w:ascii="Times New Roman" w:hAnsi="Times New Roman" w:cs="Times New Roman"/>
        </w:rPr>
        <w:t xml:space="preserve"> their tax expenditure budgets</w:t>
      </w:r>
      <w:r w:rsidR="00340777">
        <w:rPr>
          <w:rFonts w:ascii="Times New Roman" w:hAnsi="Times New Roman" w:cs="Times New Roman"/>
        </w:rPr>
        <w:t>,</w:t>
      </w:r>
      <w:r w:rsidR="0022505F">
        <w:rPr>
          <w:rFonts w:ascii="Times New Roman" w:hAnsi="Times New Roman" w:cs="Times New Roman"/>
        </w:rPr>
        <w:t xml:space="preserve"> with </w:t>
      </w:r>
      <w:r w:rsidRPr="007A5CC0">
        <w:rPr>
          <w:rFonts w:ascii="Times New Roman" w:hAnsi="Times New Roman" w:cs="Times New Roman"/>
        </w:rPr>
        <w:t xml:space="preserve">Ohio </w:t>
      </w:r>
      <w:r w:rsidR="0022505F">
        <w:rPr>
          <w:rFonts w:ascii="Times New Roman" w:hAnsi="Times New Roman" w:cs="Times New Roman"/>
        </w:rPr>
        <w:t>not being one of them</w:t>
      </w:r>
      <w:r w:rsidRPr="007A5CC0">
        <w:rPr>
          <w:rFonts w:ascii="Times New Roman" w:hAnsi="Times New Roman" w:cs="Times New Roman"/>
        </w:rPr>
        <w:t>.</w:t>
      </w:r>
      <w:r w:rsidR="00CF7FAC">
        <w:rPr>
          <w:rFonts w:ascii="Times New Roman" w:hAnsi="Times New Roman" w:cs="Times New Roman"/>
        </w:rPr>
        <w:t xml:space="preserve">  </w:t>
      </w:r>
      <w:r w:rsidR="00340777">
        <w:rPr>
          <w:rFonts w:ascii="Times New Roman" w:hAnsi="Times New Roman" w:cs="Times New Roman"/>
        </w:rPr>
        <w:t>Ohio does</w:t>
      </w:r>
      <w:r w:rsidR="00CF7FAC">
        <w:rPr>
          <w:rFonts w:ascii="Times New Roman" w:hAnsi="Times New Roman" w:cs="Times New Roman"/>
        </w:rPr>
        <w:t>, however,</w:t>
      </w:r>
      <w:r w:rsidR="00340777">
        <w:rPr>
          <w:rFonts w:ascii="Times New Roman" w:hAnsi="Times New Roman" w:cs="Times New Roman"/>
        </w:rPr>
        <w:t xml:space="preserve"> subject</w:t>
      </w:r>
      <w:r w:rsidRPr="007A5CC0">
        <w:rPr>
          <w:rFonts w:ascii="Times New Roman" w:hAnsi="Times New Roman" w:cs="Times New Roman"/>
        </w:rPr>
        <w:t xml:space="preserve"> local property tax abatements to annual evaluation and it is one of only two states (along with New York) in which a state agency discloses data on local property tax incentives online.  For each </w:t>
      </w:r>
      <w:r w:rsidR="00340777">
        <w:rPr>
          <w:rFonts w:ascii="Times New Roman" w:hAnsi="Times New Roman" w:cs="Times New Roman"/>
        </w:rPr>
        <w:t>Enterprise Zone (</w:t>
      </w:r>
      <w:r w:rsidRPr="007A5CC0">
        <w:rPr>
          <w:rFonts w:ascii="Times New Roman" w:hAnsi="Times New Roman" w:cs="Times New Roman"/>
        </w:rPr>
        <w:t>EZ</w:t>
      </w:r>
      <w:r w:rsidR="00340777">
        <w:rPr>
          <w:rFonts w:ascii="Times New Roman" w:hAnsi="Times New Roman" w:cs="Times New Roman"/>
        </w:rPr>
        <w:t>)</w:t>
      </w:r>
      <w:r w:rsidRPr="007A5CC0">
        <w:rPr>
          <w:rFonts w:ascii="Times New Roman" w:hAnsi="Times New Roman" w:cs="Times New Roman"/>
        </w:rPr>
        <w:t xml:space="preserve"> and </w:t>
      </w:r>
      <w:r w:rsidR="00340777">
        <w:rPr>
          <w:rFonts w:ascii="Times New Roman" w:hAnsi="Times New Roman" w:cs="Times New Roman"/>
        </w:rPr>
        <w:t>Community Reinvestment Area (</w:t>
      </w:r>
      <w:r w:rsidRPr="007A5CC0">
        <w:rPr>
          <w:rFonts w:ascii="Times New Roman" w:hAnsi="Times New Roman" w:cs="Times New Roman"/>
        </w:rPr>
        <w:t>CRA</w:t>
      </w:r>
      <w:r w:rsidR="00340777">
        <w:rPr>
          <w:rFonts w:ascii="Times New Roman" w:hAnsi="Times New Roman" w:cs="Times New Roman"/>
        </w:rPr>
        <w:t>)</w:t>
      </w:r>
      <w:r w:rsidRPr="007A5CC0">
        <w:rPr>
          <w:rFonts w:ascii="Times New Roman" w:hAnsi="Times New Roman" w:cs="Times New Roman"/>
        </w:rPr>
        <w:t xml:space="preserve"> abatement, </w:t>
      </w:r>
      <w:r w:rsidR="00340777">
        <w:rPr>
          <w:rFonts w:ascii="Times New Roman" w:hAnsi="Times New Roman" w:cs="Times New Roman"/>
        </w:rPr>
        <w:t xml:space="preserve">the </w:t>
      </w:r>
      <w:r w:rsidRPr="007A5CC0">
        <w:rPr>
          <w:rFonts w:ascii="Times New Roman" w:hAnsi="Times New Roman" w:cs="Times New Roman"/>
        </w:rPr>
        <w:t xml:space="preserve">Ohio Development Services Agency </w:t>
      </w:r>
      <w:r w:rsidR="00340777">
        <w:rPr>
          <w:rFonts w:ascii="Times New Roman" w:hAnsi="Times New Roman" w:cs="Times New Roman"/>
        </w:rPr>
        <w:t xml:space="preserve">(ODSA) </w:t>
      </w:r>
      <w:r w:rsidRPr="007A5CC0">
        <w:rPr>
          <w:rFonts w:ascii="Times New Roman" w:hAnsi="Times New Roman" w:cs="Times New Roman"/>
        </w:rPr>
        <w:lastRenderedPageBreak/>
        <w:t>publishes performance data, cost data</w:t>
      </w:r>
      <w:r w:rsidR="00340777">
        <w:rPr>
          <w:rFonts w:ascii="Times New Roman" w:hAnsi="Times New Roman" w:cs="Times New Roman"/>
        </w:rPr>
        <w:t>,</w:t>
      </w:r>
      <w:r w:rsidRPr="007A5CC0">
        <w:rPr>
          <w:rFonts w:ascii="Times New Roman" w:hAnsi="Times New Roman" w:cs="Times New Roman"/>
        </w:rPr>
        <w:t xml:space="preserve"> an</w:t>
      </w:r>
      <w:r w:rsidR="00340777">
        <w:rPr>
          <w:rFonts w:ascii="Times New Roman" w:hAnsi="Times New Roman" w:cs="Times New Roman"/>
        </w:rPr>
        <w:t xml:space="preserve">d an annual report by </w:t>
      </w:r>
      <w:r w:rsidRPr="007A5CC0">
        <w:rPr>
          <w:rFonts w:ascii="Times New Roman" w:hAnsi="Times New Roman" w:cs="Times New Roman"/>
        </w:rPr>
        <w:t>Tax Inc</w:t>
      </w:r>
      <w:r w:rsidR="00340777">
        <w:rPr>
          <w:rFonts w:ascii="Times New Roman" w:hAnsi="Times New Roman" w:cs="Times New Roman"/>
        </w:rPr>
        <w:t xml:space="preserve">entive Review Councils (TIRCs).  TIRCs being </w:t>
      </w:r>
      <w:r w:rsidRPr="007A5CC0">
        <w:rPr>
          <w:rFonts w:ascii="Times New Roman" w:hAnsi="Times New Roman" w:cs="Times New Roman"/>
        </w:rPr>
        <w:t>state-authorized</w:t>
      </w:r>
      <w:r w:rsidR="00340777">
        <w:rPr>
          <w:rFonts w:ascii="Times New Roman" w:hAnsi="Times New Roman" w:cs="Times New Roman"/>
        </w:rPr>
        <w:t>,</w:t>
      </w:r>
      <w:r w:rsidRPr="007A5CC0">
        <w:rPr>
          <w:rFonts w:ascii="Times New Roman" w:hAnsi="Times New Roman" w:cs="Times New Roman"/>
        </w:rPr>
        <w:t xml:space="preserve"> local commission</w:t>
      </w:r>
      <w:r w:rsidR="00340777">
        <w:rPr>
          <w:rFonts w:ascii="Times New Roman" w:hAnsi="Times New Roman" w:cs="Times New Roman"/>
        </w:rPr>
        <w:t xml:space="preserve">s that </w:t>
      </w:r>
      <w:r w:rsidR="002519FC">
        <w:rPr>
          <w:rFonts w:ascii="Times New Roman" w:hAnsi="Times New Roman" w:cs="Times New Roman"/>
        </w:rPr>
        <w:t xml:space="preserve">annually </w:t>
      </w:r>
      <w:r w:rsidR="00340777">
        <w:rPr>
          <w:rFonts w:ascii="Times New Roman" w:hAnsi="Times New Roman" w:cs="Times New Roman"/>
        </w:rPr>
        <w:t>evaluate</w:t>
      </w:r>
      <w:r w:rsidR="002519FC">
        <w:rPr>
          <w:rFonts w:ascii="Times New Roman" w:hAnsi="Times New Roman" w:cs="Times New Roman"/>
        </w:rPr>
        <w:t xml:space="preserve"> each </w:t>
      </w:r>
      <w:r w:rsidR="00340777">
        <w:rPr>
          <w:rFonts w:ascii="Times New Roman" w:hAnsi="Times New Roman" w:cs="Times New Roman"/>
        </w:rPr>
        <w:t>property tax abatement</w:t>
      </w:r>
      <w:r w:rsidR="002519FC">
        <w:rPr>
          <w:rFonts w:ascii="Times New Roman" w:hAnsi="Times New Roman" w:cs="Times New Roman"/>
        </w:rPr>
        <w:t xml:space="preserve"> offered and make</w:t>
      </w:r>
      <w:r w:rsidRPr="007A5CC0">
        <w:rPr>
          <w:rFonts w:ascii="Times New Roman" w:hAnsi="Times New Roman" w:cs="Times New Roman"/>
        </w:rPr>
        <w:t xml:space="preserve"> a recommendation </w:t>
      </w:r>
      <w:r w:rsidR="002519FC">
        <w:rPr>
          <w:rFonts w:ascii="Times New Roman" w:hAnsi="Times New Roman" w:cs="Times New Roman"/>
        </w:rPr>
        <w:t xml:space="preserve">for or against its continuance </w:t>
      </w:r>
      <w:r w:rsidRPr="007A5CC0">
        <w:rPr>
          <w:rFonts w:ascii="Times New Roman" w:hAnsi="Times New Roman" w:cs="Times New Roman"/>
        </w:rPr>
        <w:t xml:space="preserve">(Tarczynska 2017, Kenyon </w:t>
      </w:r>
      <w:r w:rsidRPr="00340777">
        <w:rPr>
          <w:rFonts w:ascii="Times New Roman" w:hAnsi="Times New Roman" w:cs="Times New Roman"/>
          <w:i/>
        </w:rPr>
        <w:t>et al.</w:t>
      </w:r>
      <w:r w:rsidRPr="007A5CC0">
        <w:rPr>
          <w:rFonts w:ascii="Times New Roman" w:hAnsi="Times New Roman" w:cs="Times New Roman"/>
        </w:rPr>
        <w:t xml:space="preserve"> 2017). </w:t>
      </w:r>
      <w:r w:rsidR="00340777">
        <w:rPr>
          <w:rFonts w:ascii="Times New Roman" w:hAnsi="Times New Roman" w:cs="Times New Roman"/>
        </w:rPr>
        <w:t xml:space="preserve"> </w:t>
      </w:r>
      <w:r w:rsidRPr="007A5CC0">
        <w:rPr>
          <w:rFonts w:ascii="Times New Roman" w:hAnsi="Times New Roman" w:cs="Times New Roman"/>
        </w:rPr>
        <w:t>ODSA’s disclosure of data</w:t>
      </w:r>
      <w:r w:rsidR="00340777">
        <w:rPr>
          <w:rFonts w:ascii="Times New Roman" w:hAnsi="Times New Roman" w:cs="Times New Roman"/>
        </w:rPr>
        <w:t>,</w:t>
      </w:r>
      <w:r w:rsidRPr="007A5CC0">
        <w:rPr>
          <w:rFonts w:ascii="Times New Roman" w:hAnsi="Times New Roman" w:cs="Times New Roman"/>
        </w:rPr>
        <w:t xml:space="preserve"> and TIRC findings for local property tax abatements</w:t>
      </w:r>
      <w:r w:rsidR="002519FC">
        <w:rPr>
          <w:rFonts w:ascii="Times New Roman" w:hAnsi="Times New Roman" w:cs="Times New Roman"/>
        </w:rPr>
        <w:t>,</w:t>
      </w:r>
      <w:r w:rsidRPr="007A5CC0">
        <w:rPr>
          <w:rFonts w:ascii="Times New Roman" w:hAnsi="Times New Roman" w:cs="Times New Roman"/>
        </w:rPr>
        <w:t xml:space="preserve"> earned Ohio a fourth-place ranking for dis</w:t>
      </w:r>
      <w:r w:rsidR="00340777">
        <w:rPr>
          <w:rFonts w:ascii="Times New Roman" w:hAnsi="Times New Roman" w:cs="Times New Roman"/>
        </w:rPr>
        <w:t xml:space="preserve">closure among the states </w:t>
      </w:r>
      <w:r w:rsidRPr="007A5CC0">
        <w:rPr>
          <w:rFonts w:ascii="Times New Roman" w:hAnsi="Times New Roman" w:cs="Times New Roman"/>
        </w:rPr>
        <w:t xml:space="preserve">studied by Good Jobs </w:t>
      </w:r>
      <w:r w:rsidR="002519FC">
        <w:rPr>
          <w:rFonts w:ascii="Times New Roman" w:hAnsi="Times New Roman" w:cs="Times New Roman"/>
        </w:rPr>
        <w:t>First (2016)</w:t>
      </w:r>
      <w:r w:rsidRPr="007A5CC0">
        <w:rPr>
          <w:rFonts w:ascii="Times New Roman" w:hAnsi="Times New Roman" w:cs="Times New Roman"/>
        </w:rPr>
        <w:t xml:space="preserve">. </w:t>
      </w:r>
    </w:p>
    <w:p w14:paraId="4E8CDB28" w14:textId="71A63A6A" w:rsidR="00EC0FB9" w:rsidRDefault="00F51AF7" w:rsidP="00EC0FB9">
      <w:pPr>
        <w:spacing w:after="0" w:line="480" w:lineRule="auto"/>
        <w:rPr>
          <w:rFonts w:ascii="Times New Roman" w:hAnsi="Times New Roman" w:cs="Times New Roman"/>
        </w:rPr>
      </w:pPr>
      <w:r>
        <w:rPr>
          <w:rFonts w:ascii="Times New Roman" w:hAnsi="Times New Roman" w:cs="Times New Roman"/>
        </w:rPr>
        <w:tab/>
      </w:r>
      <w:r w:rsidR="00A74B6F" w:rsidRPr="009750D8">
        <w:rPr>
          <w:rFonts w:ascii="Times New Roman" w:hAnsi="Times New Roman" w:cs="Times New Roman"/>
        </w:rPr>
        <w:t>Community Reinves</w:t>
      </w:r>
      <w:r w:rsidR="003966EE">
        <w:rPr>
          <w:rFonts w:ascii="Times New Roman" w:hAnsi="Times New Roman" w:cs="Times New Roman"/>
        </w:rPr>
        <w:t>tment Areas (CRAs)</w:t>
      </w:r>
      <w:r w:rsidR="00F20A83">
        <w:rPr>
          <w:rStyle w:val="FootnoteReference"/>
          <w:rFonts w:ascii="Times New Roman" w:hAnsi="Times New Roman" w:cs="Times New Roman"/>
        </w:rPr>
        <w:footnoteReference w:id="2"/>
      </w:r>
      <w:r w:rsidR="00210DC7">
        <w:rPr>
          <w:rFonts w:ascii="Times New Roman" w:hAnsi="Times New Roman" w:cs="Times New Roman"/>
        </w:rPr>
        <w:t xml:space="preserve"> </w:t>
      </w:r>
      <w:r w:rsidR="003372E5">
        <w:rPr>
          <w:rFonts w:ascii="Times New Roman" w:hAnsi="Times New Roman" w:cs="Times New Roman"/>
        </w:rPr>
        <w:t xml:space="preserve">in Ohio </w:t>
      </w:r>
      <w:r w:rsidR="00210DC7">
        <w:rPr>
          <w:rFonts w:ascii="Times New Roman" w:hAnsi="Times New Roman" w:cs="Times New Roman"/>
        </w:rPr>
        <w:t>provide</w:t>
      </w:r>
      <w:r w:rsidR="00A74B6F" w:rsidRPr="009750D8">
        <w:rPr>
          <w:rFonts w:ascii="Times New Roman" w:hAnsi="Times New Roman" w:cs="Times New Roman"/>
        </w:rPr>
        <w:t xml:space="preserve"> tax exemptions to property owners who </w:t>
      </w:r>
      <w:r w:rsidR="00A74B6F">
        <w:rPr>
          <w:rFonts w:ascii="Times New Roman" w:hAnsi="Times New Roman" w:cs="Times New Roman"/>
        </w:rPr>
        <w:t>construct</w:t>
      </w:r>
      <w:r w:rsidR="003372E5">
        <w:rPr>
          <w:rFonts w:ascii="Times New Roman" w:hAnsi="Times New Roman" w:cs="Times New Roman"/>
        </w:rPr>
        <w:t>,</w:t>
      </w:r>
      <w:r w:rsidR="00A74B6F">
        <w:rPr>
          <w:rFonts w:ascii="Times New Roman" w:hAnsi="Times New Roman" w:cs="Times New Roman"/>
        </w:rPr>
        <w:t xml:space="preserve"> or </w:t>
      </w:r>
      <w:r w:rsidR="00A74B6F" w:rsidRPr="009750D8">
        <w:rPr>
          <w:rFonts w:ascii="Times New Roman" w:hAnsi="Times New Roman" w:cs="Times New Roman"/>
        </w:rPr>
        <w:t>make improvements</w:t>
      </w:r>
      <w:r w:rsidR="003372E5">
        <w:rPr>
          <w:rFonts w:ascii="Times New Roman" w:hAnsi="Times New Roman" w:cs="Times New Roman"/>
        </w:rPr>
        <w:t>,</w:t>
      </w:r>
      <w:r w:rsidR="00A74B6F" w:rsidRPr="009750D8">
        <w:rPr>
          <w:rFonts w:ascii="Times New Roman" w:hAnsi="Times New Roman" w:cs="Times New Roman"/>
        </w:rPr>
        <w:t xml:space="preserve"> to their</w:t>
      </w:r>
      <w:r w:rsidR="00A74B6F" w:rsidRPr="00A74B6F">
        <w:t xml:space="preserve"> </w:t>
      </w:r>
      <w:r w:rsidR="00A74B6F" w:rsidRPr="00A74B6F">
        <w:rPr>
          <w:rFonts w:ascii="Times New Roman" w:hAnsi="Times New Roman" w:cs="Times New Roman"/>
        </w:rPr>
        <w:t xml:space="preserve">residential, commercial, </w:t>
      </w:r>
      <w:r w:rsidR="0038516C">
        <w:rPr>
          <w:rFonts w:ascii="Times New Roman" w:hAnsi="Times New Roman" w:cs="Times New Roman"/>
        </w:rPr>
        <w:t>or</w:t>
      </w:r>
      <w:r w:rsidR="0038516C" w:rsidRPr="00A74B6F">
        <w:rPr>
          <w:rFonts w:ascii="Times New Roman" w:hAnsi="Times New Roman" w:cs="Times New Roman"/>
        </w:rPr>
        <w:t xml:space="preserve"> </w:t>
      </w:r>
      <w:r w:rsidR="00A74B6F" w:rsidRPr="00A74B6F">
        <w:rPr>
          <w:rFonts w:ascii="Times New Roman" w:hAnsi="Times New Roman" w:cs="Times New Roman"/>
        </w:rPr>
        <w:t>industrial</w:t>
      </w:r>
      <w:r w:rsidR="00A74B6F" w:rsidRPr="009750D8">
        <w:rPr>
          <w:rFonts w:ascii="Times New Roman" w:hAnsi="Times New Roman" w:cs="Times New Roman"/>
        </w:rPr>
        <w:t xml:space="preserve"> property in specific geographi</w:t>
      </w:r>
      <w:r w:rsidR="00A74B6F">
        <w:rPr>
          <w:rFonts w:ascii="Times New Roman" w:hAnsi="Times New Roman" w:cs="Times New Roman"/>
        </w:rPr>
        <w:t>c areas</w:t>
      </w:r>
      <w:r w:rsidR="009365B5">
        <w:rPr>
          <w:rFonts w:ascii="Times New Roman" w:hAnsi="Times New Roman" w:cs="Times New Roman"/>
        </w:rPr>
        <w:t xml:space="preserve">. </w:t>
      </w:r>
      <w:r w:rsidR="00115BDE">
        <w:rPr>
          <w:rFonts w:ascii="Times New Roman" w:hAnsi="Times New Roman" w:cs="Times New Roman"/>
        </w:rPr>
        <w:t>A</w:t>
      </w:r>
      <w:r w:rsidR="003372E5">
        <w:rPr>
          <w:rFonts w:ascii="Times New Roman" w:hAnsi="Times New Roman" w:cs="Times New Roman"/>
        </w:rPr>
        <w:t>fter public notification of intent, a</w:t>
      </w:r>
      <w:r w:rsidR="00115BDE">
        <w:rPr>
          <w:rFonts w:ascii="Times New Roman" w:hAnsi="Times New Roman" w:cs="Times New Roman"/>
        </w:rPr>
        <w:t xml:space="preserve"> </w:t>
      </w:r>
      <w:r w:rsidR="00EA31AF">
        <w:rPr>
          <w:rFonts w:ascii="Times New Roman" w:hAnsi="Times New Roman" w:cs="Times New Roman"/>
        </w:rPr>
        <w:t>c</w:t>
      </w:r>
      <w:r w:rsidR="0038516C">
        <w:rPr>
          <w:rFonts w:ascii="Times New Roman" w:hAnsi="Times New Roman" w:cs="Times New Roman"/>
        </w:rPr>
        <w:t xml:space="preserve">ity </w:t>
      </w:r>
      <w:r w:rsidR="00EA31AF">
        <w:rPr>
          <w:rFonts w:ascii="Times New Roman" w:hAnsi="Times New Roman" w:cs="Times New Roman"/>
        </w:rPr>
        <w:t>c</w:t>
      </w:r>
      <w:r w:rsidR="0038516C">
        <w:rPr>
          <w:rFonts w:ascii="Times New Roman" w:hAnsi="Times New Roman" w:cs="Times New Roman"/>
        </w:rPr>
        <w:t xml:space="preserve">ouncil or </w:t>
      </w:r>
      <w:r w:rsidR="00EA31AF">
        <w:rPr>
          <w:rFonts w:ascii="Times New Roman" w:hAnsi="Times New Roman" w:cs="Times New Roman"/>
        </w:rPr>
        <w:t>c</w:t>
      </w:r>
      <w:r w:rsidR="0038516C">
        <w:rPr>
          <w:rFonts w:ascii="Times New Roman" w:hAnsi="Times New Roman" w:cs="Times New Roman"/>
        </w:rPr>
        <w:t xml:space="preserve">ounty </w:t>
      </w:r>
      <w:r w:rsidR="00EA31AF">
        <w:rPr>
          <w:rFonts w:ascii="Times New Roman" w:hAnsi="Times New Roman" w:cs="Times New Roman"/>
        </w:rPr>
        <w:t>c</w:t>
      </w:r>
      <w:r w:rsidR="0038516C">
        <w:rPr>
          <w:rFonts w:ascii="Times New Roman" w:hAnsi="Times New Roman" w:cs="Times New Roman"/>
        </w:rPr>
        <w:t>ommission</w:t>
      </w:r>
      <w:r w:rsidR="00115BDE">
        <w:rPr>
          <w:rFonts w:ascii="Times New Roman" w:hAnsi="Times New Roman" w:cs="Times New Roman"/>
        </w:rPr>
        <w:t xml:space="preserve"> </w:t>
      </w:r>
      <w:r w:rsidR="00A74B6F" w:rsidRPr="009750D8">
        <w:rPr>
          <w:rFonts w:ascii="Times New Roman" w:hAnsi="Times New Roman" w:cs="Times New Roman"/>
        </w:rPr>
        <w:t>may ado</w:t>
      </w:r>
      <w:r w:rsidR="00115BDE">
        <w:rPr>
          <w:rFonts w:ascii="Times New Roman" w:hAnsi="Times New Roman" w:cs="Times New Roman"/>
        </w:rPr>
        <w:t>pt a resolution establishing a</w:t>
      </w:r>
      <w:r w:rsidR="00A74B6F" w:rsidRPr="009750D8">
        <w:rPr>
          <w:rFonts w:ascii="Times New Roman" w:hAnsi="Times New Roman" w:cs="Times New Roman"/>
        </w:rPr>
        <w:t xml:space="preserve"> CRA </w:t>
      </w:r>
      <w:r w:rsidR="003372E5">
        <w:rPr>
          <w:rFonts w:ascii="Times New Roman" w:hAnsi="Times New Roman" w:cs="Times New Roman"/>
        </w:rPr>
        <w:t>within its boundaries</w:t>
      </w:r>
      <w:r w:rsidR="00A74B6F" w:rsidRPr="009750D8">
        <w:rPr>
          <w:rFonts w:ascii="Times New Roman" w:hAnsi="Times New Roman" w:cs="Times New Roman"/>
        </w:rPr>
        <w:t>. To establish a CRA</w:t>
      </w:r>
      <w:r w:rsidR="003966EE">
        <w:rPr>
          <w:rFonts w:ascii="Times New Roman" w:hAnsi="Times New Roman" w:cs="Times New Roman"/>
        </w:rPr>
        <w:t>,</w:t>
      </w:r>
      <w:r w:rsidR="00A74B6F" w:rsidRPr="009750D8">
        <w:rPr>
          <w:rFonts w:ascii="Times New Roman" w:hAnsi="Times New Roman" w:cs="Times New Roman"/>
        </w:rPr>
        <w:t xml:space="preserve"> the municipality or county must find that “the area included in the description is one in which housing facilities or structures of hist</w:t>
      </w:r>
      <w:r w:rsidR="003966EE">
        <w:rPr>
          <w:rFonts w:ascii="Times New Roman" w:hAnsi="Times New Roman" w:cs="Times New Roman"/>
        </w:rPr>
        <w:t xml:space="preserve">orical significance are located </w:t>
      </w:r>
      <w:r w:rsidR="00A74B6F" w:rsidRPr="009750D8">
        <w:rPr>
          <w:rFonts w:ascii="Times New Roman" w:hAnsi="Times New Roman" w:cs="Times New Roman"/>
        </w:rPr>
        <w:t>and new housing construction and repair of existing facilitie</w:t>
      </w:r>
      <w:r w:rsidR="00A3791A">
        <w:rPr>
          <w:rFonts w:ascii="Times New Roman" w:hAnsi="Times New Roman" w:cs="Times New Roman"/>
        </w:rPr>
        <w:t>s or structures are discouraged</w:t>
      </w:r>
      <w:r w:rsidR="00A74B6F" w:rsidRPr="009750D8">
        <w:rPr>
          <w:rFonts w:ascii="Times New Roman" w:hAnsi="Times New Roman" w:cs="Times New Roman"/>
        </w:rPr>
        <w:t>”</w:t>
      </w:r>
      <w:r w:rsidR="00A3791A">
        <w:rPr>
          <w:rFonts w:ascii="Times New Roman" w:hAnsi="Times New Roman" w:cs="Times New Roman"/>
        </w:rPr>
        <w:t xml:space="preserve"> </w:t>
      </w:r>
      <w:r w:rsidR="00F20A83">
        <w:rPr>
          <w:rFonts w:ascii="Times New Roman" w:hAnsi="Times New Roman" w:cs="Times New Roman"/>
        </w:rPr>
        <w:t>(</w:t>
      </w:r>
      <w:r w:rsidR="00A3791A">
        <w:rPr>
          <w:rFonts w:ascii="Times New Roman" w:hAnsi="Times New Roman" w:cs="Times New Roman"/>
        </w:rPr>
        <w:t xml:space="preserve">Ohio Rev. Code </w:t>
      </w:r>
      <w:r w:rsidR="00F20A83" w:rsidRPr="00F20A83">
        <w:t>§</w:t>
      </w:r>
      <w:r w:rsidR="00A3791A">
        <w:rPr>
          <w:rFonts w:ascii="Times New Roman" w:hAnsi="Times New Roman" w:cs="Times New Roman"/>
        </w:rPr>
        <w:t>3735.65 (B)</w:t>
      </w:r>
      <w:r w:rsidR="00F20A83">
        <w:rPr>
          <w:rFonts w:ascii="Times New Roman" w:hAnsi="Times New Roman" w:cs="Times New Roman"/>
        </w:rPr>
        <w:t>)</w:t>
      </w:r>
      <w:r w:rsidR="00A3791A">
        <w:rPr>
          <w:rFonts w:ascii="Times New Roman" w:hAnsi="Times New Roman" w:cs="Times New Roman"/>
        </w:rPr>
        <w:t>.</w:t>
      </w:r>
      <w:r w:rsidR="00A3791A">
        <w:rPr>
          <w:rStyle w:val="FootnoteReference"/>
          <w:rFonts w:ascii="Times New Roman" w:hAnsi="Times New Roman" w:cs="Times New Roman"/>
        </w:rPr>
        <w:t xml:space="preserve"> </w:t>
      </w:r>
      <w:r w:rsidR="00A3791A">
        <w:t xml:space="preserve"> </w:t>
      </w:r>
      <w:r w:rsidR="00EC0FB9" w:rsidRPr="009750D8">
        <w:rPr>
          <w:rFonts w:ascii="Times New Roman" w:hAnsi="Times New Roman" w:cs="Times New Roman"/>
        </w:rPr>
        <w:t xml:space="preserve">The original intent of CRA abatement was property tax relief for construction or remodeling of housing, but most of the </w:t>
      </w:r>
      <w:r w:rsidR="00EC0FB9">
        <w:rPr>
          <w:rFonts w:ascii="Times New Roman" w:hAnsi="Times New Roman" w:cs="Times New Roman"/>
        </w:rPr>
        <w:t xml:space="preserve">current </w:t>
      </w:r>
      <w:r w:rsidR="00EC0FB9" w:rsidRPr="009750D8">
        <w:rPr>
          <w:rFonts w:ascii="Times New Roman" w:hAnsi="Times New Roman" w:cs="Times New Roman"/>
        </w:rPr>
        <w:t>tax savings und</w:t>
      </w:r>
      <w:r w:rsidR="00EC0FB9">
        <w:rPr>
          <w:rFonts w:ascii="Times New Roman" w:hAnsi="Times New Roman" w:cs="Times New Roman"/>
        </w:rPr>
        <w:t xml:space="preserve">er CRA </w:t>
      </w:r>
      <w:r w:rsidR="00CF7FAC">
        <w:rPr>
          <w:rFonts w:ascii="Times New Roman" w:hAnsi="Times New Roman" w:cs="Times New Roman"/>
        </w:rPr>
        <w:t xml:space="preserve">now </w:t>
      </w:r>
      <w:r w:rsidR="00EC0FB9">
        <w:rPr>
          <w:rFonts w:ascii="Times New Roman" w:hAnsi="Times New Roman" w:cs="Times New Roman"/>
        </w:rPr>
        <w:t>goes</w:t>
      </w:r>
      <w:r w:rsidR="00EC0FB9" w:rsidRPr="009750D8">
        <w:rPr>
          <w:rFonts w:ascii="Times New Roman" w:hAnsi="Times New Roman" w:cs="Times New Roman"/>
        </w:rPr>
        <w:t xml:space="preserve"> to industrial and commercial development.</w:t>
      </w:r>
    </w:p>
    <w:p w14:paraId="76AA36CE" w14:textId="2C1AEBC1" w:rsidR="003372E5" w:rsidRPr="003372E5" w:rsidRDefault="00CF7FAC" w:rsidP="001F0083">
      <w:pPr>
        <w:spacing w:after="0" w:line="480" w:lineRule="auto"/>
      </w:pPr>
      <w:r>
        <w:rPr>
          <w:rFonts w:ascii="Times New Roman" w:hAnsi="Times New Roman" w:cs="Times New Roman"/>
        </w:rPr>
        <w:tab/>
        <w:t xml:space="preserve">Ohio offers </w:t>
      </w:r>
      <w:r w:rsidRPr="00F51AF7">
        <w:rPr>
          <w:rFonts w:ascii="Times New Roman" w:hAnsi="Times New Roman" w:cs="Times New Roman"/>
        </w:rPr>
        <w:t>two distinct types</w:t>
      </w:r>
      <w:r>
        <w:rPr>
          <w:rFonts w:ascii="Times New Roman" w:hAnsi="Times New Roman" w:cs="Times New Roman"/>
        </w:rPr>
        <w:t xml:space="preserve"> of CRAs (s</w:t>
      </w:r>
      <w:r w:rsidRPr="00F51AF7">
        <w:rPr>
          <w:rFonts w:ascii="Times New Roman" w:hAnsi="Times New Roman" w:cs="Times New Roman"/>
        </w:rPr>
        <w:t>ee Figure</w:t>
      </w:r>
      <w:r>
        <w:rPr>
          <w:rFonts w:ascii="Times New Roman" w:hAnsi="Times New Roman" w:cs="Times New Roman"/>
        </w:rPr>
        <w:t xml:space="preserve"> 1</w:t>
      </w:r>
      <w:r w:rsidRPr="00F51AF7">
        <w:rPr>
          <w:rFonts w:ascii="Times New Roman" w:hAnsi="Times New Roman" w:cs="Times New Roman"/>
        </w:rPr>
        <w:t xml:space="preserve">). </w:t>
      </w:r>
      <w:r>
        <w:rPr>
          <w:rFonts w:ascii="Times New Roman" w:hAnsi="Times New Roman" w:cs="Times New Roman"/>
        </w:rPr>
        <w:t xml:space="preserve"> </w:t>
      </w:r>
      <w:r w:rsidRPr="00F51AF7">
        <w:rPr>
          <w:rFonts w:ascii="Times New Roman" w:hAnsi="Times New Roman" w:cs="Times New Roman"/>
        </w:rPr>
        <w:t>C</w:t>
      </w:r>
      <w:r>
        <w:rPr>
          <w:rFonts w:ascii="Times New Roman" w:hAnsi="Times New Roman" w:cs="Times New Roman"/>
        </w:rPr>
        <w:t xml:space="preserve">RAs granted before 1994 required no </w:t>
      </w:r>
      <w:r w:rsidRPr="00F51AF7">
        <w:rPr>
          <w:rFonts w:ascii="Times New Roman" w:hAnsi="Times New Roman" w:cs="Times New Roman"/>
        </w:rPr>
        <w:t>Ohio Development Services Agency</w:t>
      </w:r>
      <w:r>
        <w:rPr>
          <w:rFonts w:ascii="Times New Roman" w:hAnsi="Times New Roman" w:cs="Times New Roman"/>
        </w:rPr>
        <w:t xml:space="preserve"> (ODSA) approval and still exist</w:t>
      </w:r>
      <w:r w:rsidRPr="00F51AF7">
        <w:rPr>
          <w:rFonts w:ascii="Times New Roman" w:hAnsi="Times New Roman" w:cs="Times New Roman"/>
        </w:rPr>
        <w:t>.</w:t>
      </w:r>
      <w:r>
        <w:rPr>
          <w:rFonts w:ascii="Times New Roman" w:hAnsi="Times New Roman" w:cs="Times New Roman"/>
        </w:rPr>
        <w:t xml:space="preserve"> </w:t>
      </w:r>
      <w:r w:rsidRPr="00F51AF7">
        <w:rPr>
          <w:rFonts w:ascii="Times New Roman" w:hAnsi="Times New Roman" w:cs="Times New Roman"/>
        </w:rPr>
        <w:t xml:space="preserve"> </w:t>
      </w:r>
      <w:r>
        <w:rPr>
          <w:rFonts w:ascii="Times New Roman" w:hAnsi="Times New Roman" w:cs="Times New Roman"/>
        </w:rPr>
        <w:t>The individual t</w:t>
      </w:r>
      <w:r w:rsidRPr="009750D8">
        <w:rPr>
          <w:rFonts w:ascii="Times New Roman" w:hAnsi="Times New Roman" w:cs="Times New Roman"/>
        </w:rPr>
        <w:t xml:space="preserve">ax abatements </w:t>
      </w:r>
      <w:r>
        <w:rPr>
          <w:rFonts w:ascii="Times New Roman" w:hAnsi="Times New Roman" w:cs="Times New Roman"/>
        </w:rPr>
        <w:t xml:space="preserve">offered </w:t>
      </w:r>
      <w:r w:rsidR="00881319">
        <w:rPr>
          <w:rFonts w:ascii="Times New Roman" w:hAnsi="Times New Roman" w:cs="Times New Roman"/>
        </w:rPr>
        <w:t>these</w:t>
      </w:r>
      <w:r>
        <w:rPr>
          <w:rFonts w:ascii="Times New Roman" w:hAnsi="Times New Roman" w:cs="Times New Roman"/>
        </w:rPr>
        <w:t xml:space="preserve"> are time-limited and will eventually run out.</w:t>
      </w:r>
      <w:r w:rsidR="00881319">
        <w:rPr>
          <w:rFonts w:ascii="Times New Roman" w:hAnsi="Times New Roman" w:cs="Times New Roman"/>
        </w:rPr>
        <w:t xml:space="preserve">  Though i</w:t>
      </w:r>
      <w:r w:rsidRPr="009750D8">
        <w:rPr>
          <w:rFonts w:ascii="Times New Roman" w:hAnsi="Times New Roman" w:cs="Times New Roman"/>
        </w:rPr>
        <w:t xml:space="preserve">n 2015, most tax savings from CRA abatements </w:t>
      </w:r>
      <w:r>
        <w:rPr>
          <w:rFonts w:ascii="Times New Roman" w:hAnsi="Times New Roman" w:cs="Times New Roman"/>
        </w:rPr>
        <w:t>in Franklin County still occurred in pre-1994</w:t>
      </w:r>
      <w:r w:rsidR="00881319">
        <w:rPr>
          <w:rFonts w:ascii="Times New Roman" w:hAnsi="Times New Roman" w:cs="Times New Roman"/>
        </w:rPr>
        <w:t xml:space="preserve"> </w:t>
      </w:r>
      <w:r>
        <w:rPr>
          <w:rFonts w:ascii="Times New Roman" w:hAnsi="Times New Roman" w:cs="Times New Roman"/>
        </w:rPr>
        <w:t>zones</w:t>
      </w:r>
      <w:r w:rsidRPr="009750D8">
        <w:rPr>
          <w:rFonts w:ascii="Times New Roman" w:hAnsi="Times New Roman" w:cs="Times New Roman"/>
        </w:rPr>
        <w:t>.</w:t>
      </w:r>
      <w:r>
        <w:rPr>
          <w:rFonts w:ascii="Times New Roman" w:hAnsi="Times New Roman" w:cs="Times New Roman"/>
        </w:rPr>
        <w:t xml:space="preserve">  For CRAs</w:t>
      </w:r>
      <w:r w:rsidR="00881319">
        <w:rPr>
          <w:rFonts w:ascii="Times New Roman" w:hAnsi="Times New Roman" w:cs="Times New Roman"/>
        </w:rPr>
        <w:t xml:space="preserve"> established after 1994</w:t>
      </w:r>
      <w:r>
        <w:rPr>
          <w:rFonts w:ascii="Times New Roman" w:hAnsi="Times New Roman" w:cs="Times New Roman"/>
        </w:rPr>
        <w:t xml:space="preserve">, the state </w:t>
      </w:r>
      <w:r w:rsidR="00881319">
        <w:rPr>
          <w:rFonts w:ascii="Times New Roman" w:hAnsi="Times New Roman" w:cs="Times New Roman"/>
        </w:rPr>
        <w:t>must approve</w:t>
      </w:r>
      <w:r>
        <w:rPr>
          <w:rFonts w:ascii="Times New Roman" w:hAnsi="Times New Roman" w:cs="Times New Roman"/>
        </w:rPr>
        <w:t xml:space="preserve"> a </w:t>
      </w:r>
      <w:r w:rsidR="00881319">
        <w:rPr>
          <w:rFonts w:ascii="Times New Roman" w:hAnsi="Times New Roman" w:cs="Times New Roman"/>
        </w:rPr>
        <w:t xml:space="preserve">boundary for their availability and the </w:t>
      </w:r>
      <w:r>
        <w:rPr>
          <w:rFonts w:ascii="Times New Roman" w:hAnsi="Times New Roman" w:cs="Times New Roman"/>
        </w:rPr>
        <w:t xml:space="preserve">property owners within </w:t>
      </w:r>
      <w:r w:rsidR="00881319">
        <w:rPr>
          <w:rFonts w:ascii="Times New Roman" w:hAnsi="Times New Roman" w:cs="Times New Roman"/>
        </w:rPr>
        <w:t xml:space="preserve">it can </w:t>
      </w:r>
      <w:r>
        <w:rPr>
          <w:rFonts w:ascii="Times New Roman" w:hAnsi="Times New Roman" w:cs="Times New Roman"/>
        </w:rPr>
        <w:t>apply for an abatement.  A</w:t>
      </w:r>
      <w:r w:rsidRPr="009750D8">
        <w:rPr>
          <w:rFonts w:ascii="Times New Roman" w:hAnsi="Times New Roman" w:cs="Times New Roman"/>
        </w:rPr>
        <w:t xml:space="preserve"> housing officer</w:t>
      </w:r>
      <w:r>
        <w:rPr>
          <w:rFonts w:ascii="Times New Roman" w:hAnsi="Times New Roman" w:cs="Times New Roman"/>
        </w:rPr>
        <w:t>, chosen for a specific CRA, then determines if the</w:t>
      </w:r>
      <w:r w:rsidRPr="009750D8">
        <w:rPr>
          <w:rFonts w:ascii="Times New Roman" w:hAnsi="Times New Roman" w:cs="Times New Roman"/>
        </w:rPr>
        <w:t xml:space="preserve"> propert</w:t>
      </w:r>
      <w:r>
        <w:rPr>
          <w:rFonts w:ascii="Times New Roman" w:hAnsi="Times New Roman" w:cs="Times New Roman"/>
        </w:rPr>
        <w:t xml:space="preserve">y meets </w:t>
      </w:r>
      <w:r w:rsidR="00881319">
        <w:rPr>
          <w:rFonts w:ascii="Times New Roman" w:hAnsi="Times New Roman" w:cs="Times New Roman"/>
        </w:rPr>
        <w:t>specified</w:t>
      </w:r>
      <w:r>
        <w:rPr>
          <w:rFonts w:ascii="Times New Roman" w:hAnsi="Times New Roman" w:cs="Times New Roman"/>
        </w:rPr>
        <w:t xml:space="preserve"> requirements.  I</w:t>
      </w:r>
      <w:r w:rsidRPr="009750D8">
        <w:rPr>
          <w:rFonts w:ascii="Times New Roman" w:hAnsi="Times New Roman" w:cs="Times New Roman"/>
        </w:rPr>
        <w:t xml:space="preserve">f </w:t>
      </w:r>
      <w:r>
        <w:rPr>
          <w:rFonts w:ascii="Times New Roman" w:hAnsi="Times New Roman" w:cs="Times New Roman"/>
        </w:rPr>
        <w:t>property granted abatement under a post-</w:t>
      </w:r>
      <w:r w:rsidR="00881319" w:rsidRPr="00881319">
        <w:rPr>
          <w:rFonts w:ascii="Times New Roman" w:hAnsi="Times New Roman" w:cs="Times New Roman"/>
        </w:rPr>
        <w:t xml:space="preserve">1994 CRA is for commercial or industrial use, the municipality or county must enter into a written agreement with the business entity that requires approval by its legislative authority, and in some cases, overlying school districts (Ohio Development </w:t>
      </w:r>
    </w:p>
    <w:p w14:paraId="6EAB600F" w14:textId="0A5E369B" w:rsidR="00A3791A" w:rsidRDefault="00F51AF7" w:rsidP="00F51AF7">
      <w:pPr>
        <w:spacing w:after="0" w:line="480" w:lineRule="auto"/>
        <w:jc w:val="center"/>
        <w:rPr>
          <w:rFonts w:ascii="Times New Roman" w:hAnsi="Times New Roman" w:cs="Times New Roman"/>
        </w:rPr>
      </w:pPr>
      <w:r>
        <w:rPr>
          <w:rFonts w:ascii="Times New Roman" w:hAnsi="Times New Roman" w:cs="Times New Roman"/>
          <w:b/>
        </w:rPr>
        <w:lastRenderedPageBreak/>
        <w:t xml:space="preserve">Figure 1: </w:t>
      </w:r>
      <w:r w:rsidR="00414C70" w:rsidRPr="00F51AF7">
        <w:rPr>
          <w:rFonts w:ascii="Times New Roman" w:hAnsi="Times New Roman" w:cs="Times New Roman"/>
          <w:b/>
        </w:rPr>
        <w:t>Approval Processes for Community Reinvestment Areas</w:t>
      </w:r>
      <w:r w:rsidR="003966EE" w:rsidRPr="00F51AF7">
        <w:rPr>
          <w:rFonts w:ascii="Times New Roman" w:hAnsi="Times New Roman" w:cs="Times New Roman"/>
          <w:b/>
        </w:rPr>
        <w:tab/>
      </w:r>
      <w:r w:rsidR="00414C70" w:rsidRPr="00F51AF7">
        <w:rPr>
          <w:rFonts w:ascii="Times New Roman" w:hAnsi="Times New Roman" w:cs="Times New Roman"/>
          <w:b/>
        </w:rPr>
        <w:br/>
      </w:r>
      <w:r w:rsidR="00A74B6F" w:rsidRPr="009750D8">
        <w:rPr>
          <w:rFonts w:ascii="Times New Roman" w:hAnsi="Times New Roman" w:cs="Times New Roman"/>
        </w:rPr>
        <w:t xml:space="preserve"> </w:t>
      </w:r>
      <w:r w:rsidR="00414C70">
        <w:rPr>
          <w:rFonts w:ascii="Times New Roman" w:hAnsi="Times New Roman" w:cs="Times New Roman"/>
          <w:noProof/>
        </w:rPr>
        <w:drawing>
          <wp:inline distT="0" distB="0" distL="0" distR="0" wp14:anchorId="7323C947" wp14:editId="0EC63045">
            <wp:extent cx="4450901" cy="6848475"/>
            <wp:effectExtent l="0" t="0" r="698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3798" cy="6852933"/>
                    </a:xfrm>
                    <a:prstGeom prst="rect">
                      <a:avLst/>
                    </a:prstGeom>
                    <a:noFill/>
                  </pic:spPr>
                </pic:pic>
              </a:graphicData>
            </a:graphic>
          </wp:inline>
        </w:drawing>
      </w:r>
    </w:p>
    <w:p w14:paraId="074521E0" w14:textId="77777777" w:rsidR="00F51AF7" w:rsidRPr="00F51AF7" w:rsidRDefault="00F51AF7" w:rsidP="00F51AF7">
      <w:pPr>
        <w:spacing w:after="0" w:line="240" w:lineRule="auto"/>
        <w:rPr>
          <w:rFonts w:ascii="Times New Roman" w:hAnsi="Times New Roman" w:cs="Times New Roman"/>
          <w:sz w:val="20"/>
          <w:szCs w:val="20"/>
        </w:rPr>
      </w:pPr>
      <w:r w:rsidRPr="00F51AF7">
        <w:rPr>
          <w:rFonts w:ascii="Times New Roman" w:hAnsi="Times New Roman" w:cs="Times New Roman"/>
          <w:sz w:val="20"/>
          <w:szCs w:val="20"/>
        </w:rPr>
        <w:t>Note: Although pre-1994 CRAs still exist, it is no longer possible to create pre-1994 CRAs.</w:t>
      </w:r>
    </w:p>
    <w:p w14:paraId="361CD22D" w14:textId="1FB53F2B" w:rsidR="00F51AF7" w:rsidRPr="00F51AF7" w:rsidRDefault="00F51AF7" w:rsidP="00F51AF7">
      <w:pPr>
        <w:spacing w:after="0" w:line="240" w:lineRule="auto"/>
        <w:rPr>
          <w:rFonts w:ascii="Times New Roman" w:hAnsi="Times New Roman" w:cs="Times New Roman"/>
          <w:sz w:val="20"/>
          <w:szCs w:val="20"/>
        </w:rPr>
      </w:pPr>
      <w:r w:rsidRPr="00F51AF7">
        <w:rPr>
          <w:rFonts w:ascii="Times New Roman" w:hAnsi="Times New Roman" w:cs="Times New Roman"/>
          <w:sz w:val="20"/>
          <w:szCs w:val="20"/>
        </w:rPr>
        <w:t xml:space="preserve"> </w:t>
      </w:r>
    </w:p>
    <w:p w14:paraId="749D8EAA" w14:textId="24097841" w:rsidR="00414C70" w:rsidRPr="00F51AF7" w:rsidRDefault="00F51AF7" w:rsidP="00F51AF7">
      <w:pPr>
        <w:spacing w:after="0" w:line="240" w:lineRule="auto"/>
        <w:rPr>
          <w:rFonts w:ascii="Times New Roman" w:hAnsi="Times New Roman" w:cs="Times New Roman"/>
          <w:sz w:val="20"/>
          <w:szCs w:val="20"/>
        </w:rPr>
      </w:pPr>
      <w:r w:rsidRPr="00F51AF7">
        <w:rPr>
          <w:rFonts w:ascii="Times New Roman" w:hAnsi="Times New Roman" w:cs="Times New Roman"/>
          <w:sz w:val="20"/>
          <w:szCs w:val="20"/>
        </w:rPr>
        <w:t>Sources: Ohio Rev. Code § 3735.65 ~ § 3735.70; Ohio Rev. Code § 5709.61 ~ § 5709.69; County Commissioners Association of Ohio (2016); and DeWine (2014).</w:t>
      </w:r>
    </w:p>
    <w:p w14:paraId="7A88DAD4" w14:textId="6EAABE37" w:rsidR="0046772A" w:rsidRDefault="00A3791A" w:rsidP="00A74B6F">
      <w:pPr>
        <w:spacing w:after="0" w:line="480" w:lineRule="auto"/>
        <w:rPr>
          <w:rFonts w:ascii="Times New Roman" w:hAnsi="Times New Roman" w:cs="Times New Roman"/>
        </w:rPr>
      </w:pPr>
      <w:r>
        <w:rPr>
          <w:rFonts w:ascii="Times New Roman" w:hAnsi="Times New Roman" w:cs="Times New Roman"/>
        </w:rPr>
        <w:tab/>
      </w:r>
    </w:p>
    <w:p w14:paraId="524824F6" w14:textId="232288DE" w:rsidR="00881319" w:rsidRDefault="00881319" w:rsidP="001F0083">
      <w:pPr>
        <w:spacing w:after="0" w:line="480" w:lineRule="auto"/>
        <w:rPr>
          <w:rFonts w:ascii="Times New Roman" w:hAnsi="Times New Roman" w:cs="Times New Roman"/>
        </w:rPr>
      </w:pPr>
      <w:r w:rsidRPr="00881319">
        <w:rPr>
          <w:rFonts w:ascii="Times New Roman" w:hAnsi="Times New Roman" w:cs="Times New Roman"/>
        </w:rPr>
        <w:lastRenderedPageBreak/>
        <w:t>Services Agency 2012).</w:t>
      </w:r>
      <w:r w:rsidRPr="00881319">
        <w:t xml:space="preserve"> </w:t>
      </w:r>
      <w:r w:rsidRPr="00881319">
        <w:rPr>
          <w:rFonts w:ascii="Times New Roman" w:hAnsi="Times New Roman" w:cs="Times New Roman"/>
        </w:rPr>
        <w:t>The starting requirement for the granting of a business CRA is a promise from the firm receiving it is the generation of new or retained jobs, increased payroll, and/or new investment.</w:t>
      </w:r>
    </w:p>
    <w:p w14:paraId="05EB8B01" w14:textId="228B83D6" w:rsidR="001F0083" w:rsidRPr="003372E5" w:rsidRDefault="00881319" w:rsidP="001F0083">
      <w:pPr>
        <w:spacing w:after="0" w:line="480" w:lineRule="auto"/>
      </w:pPr>
      <w:r>
        <w:rPr>
          <w:rFonts w:ascii="Times New Roman" w:hAnsi="Times New Roman" w:cs="Times New Roman"/>
        </w:rPr>
        <w:tab/>
      </w:r>
      <w:r w:rsidR="001F0083">
        <w:rPr>
          <w:rFonts w:ascii="Times New Roman" w:hAnsi="Times New Roman" w:cs="Times New Roman"/>
        </w:rPr>
        <w:t>E</w:t>
      </w:r>
      <w:r w:rsidR="001F0083" w:rsidRPr="009750D8">
        <w:rPr>
          <w:rFonts w:ascii="Times New Roman" w:hAnsi="Times New Roman" w:cs="Times New Roman"/>
        </w:rPr>
        <w:t>nterprise zone</w:t>
      </w:r>
      <w:r w:rsidR="001F0083">
        <w:rPr>
          <w:rFonts w:ascii="Times New Roman" w:hAnsi="Times New Roman" w:cs="Times New Roman"/>
        </w:rPr>
        <w:t>s (EZs)</w:t>
      </w:r>
      <w:r w:rsidR="001F0083">
        <w:rPr>
          <w:rStyle w:val="FootnoteReference"/>
          <w:rFonts w:ascii="Times New Roman" w:hAnsi="Times New Roman" w:cs="Times New Roman"/>
        </w:rPr>
        <w:footnoteReference w:id="3"/>
      </w:r>
      <w:r w:rsidR="001F0083">
        <w:rPr>
          <w:rFonts w:ascii="Times New Roman" w:hAnsi="Times New Roman" w:cs="Times New Roman"/>
        </w:rPr>
        <w:t xml:space="preserve"> offer non-residential</w:t>
      </w:r>
      <w:r w:rsidR="001F0083" w:rsidRPr="009750D8">
        <w:rPr>
          <w:rFonts w:ascii="Times New Roman" w:hAnsi="Times New Roman" w:cs="Times New Roman"/>
        </w:rPr>
        <w:t xml:space="preserve"> property tax exemption on new real property </w:t>
      </w:r>
      <w:r w:rsidR="001F0083">
        <w:rPr>
          <w:rFonts w:ascii="Times New Roman" w:hAnsi="Times New Roman" w:cs="Times New Roman"/>
        </w:rPr>
        <w:t>inside the</w:t>
      </w:r>
      <w:r w:rsidR="001F0083" w:rsidRPr="00A072AA">
        <w:rPr>
          <w:rFonts w:ascii="Times New Roman" w:hAnsi="Times New Roman" w:cs="Times New Roman"/>
        </w:rPr>
        <w:t xml:space="preserve"> zone’s perimeter</w:t>
      </w:r>
      <w:r w:rsidR="001F0083">
        <w:rPr>
          <w:rFonts w:ascii="Times New Roman" w:hAnsi="Times New Roman" w:cs="Times New Roman"/>
        </w:rPr>
        <w:t>,</w:t>
      </w:r>
      <w:r w:rsidR="001F0083" w:rsidRPr="00A072AA">
        <w:rPr>
          <w:rFonts w:ascii="Times New Roman" w:hAnsi="Times New Roman" w:cs="Times New Roman"/>
        </w:rPr>
        <w:t xml:space="preserve"> </w:t>
      </w:r>
      <w:r w:rsidR="001F0083" w:rsidRPr="009750D8">
        <w:rPr>
          <w:rFonts w:ascii="Times New Roman" w:hAnsi="Times New Roman" w:cs="Times New Roman"/>
        </w:rPr>
        <w:t>and</w:t>
      </w:r>
      <w:r w:rsidR="001F0083">
        <w:rPr>
          <w:rFonts w:ascii="Times New Roman" w:hAnsi="Times New Roman" w:cs="Times New Roman"/>
        </w:rPr>
        <w:t xml:space="preserve"> </w:t>
      </w:r>
      <w:r w:rsidR="001F0083" w:rsidRPr="009750D8">
        <w:rPr>
          <w:rFonts w:ascii="Times New Roman" w:hAnsi="Times New Roman" w:cs="Times New Roman"/>
        </w:rPr>
        <w:t xml:space="preserve">allow </w:t>
      </w:r>
      <w:r w:rsidR="001F0083">
        <w:rPr>
          <w:rFonts w:ascii="Times New Roman" w:hAnsi="Times New Roman" w:cs="Times New Roman"/>
        </w:rPr>
        <w:t>a firm</w:t>
      </w:r>
      <w:r w:rsidR="001F0083" w:rsidRPr="009750D8">
        <w:rPr>
          <w:rFonts w:ascii="Times New Roman" w:hAnsi="Times New Roman" w:cs="Times New Roman"/>
        </w:rPr>
        <w:t xml:space="preserve"> to qualify for a reduction in the corporate franchise tax.</w:t>
      </w:r>
      <w:r w:rsidR="001F0083" w:rsidRPr="009750D8">
        <w:rPr>
          <w:rStyle w:val="FootnoteReference"/>
          <w:rFonts w:ascii="Times New Roman" w:hAnsi="Times New Roman" w:cs="Times New Roman"/>
        </w:rPr>
        <w:footnoteReference w:id="4"/>
      </w:r>
      <w:r w:rsidR="001F0083">
        <w:rPr>
          <w:rFonts w:ascii="Times New Roman" w:hAnsi="Times New Roman" w:cs="Times New Roman"/>
        </w:rPr>
        <w:t xml:space="preserve">  In practice, </w:t>
      </w:r>
      <w:r>
        <w:rPr>
          <w:rFonts w:ascii="Times New Roman" w:hAnsi="Times New Roman" w:cs="Times New Roman"/>
        </w:rPr>
        <w:t xml:space="preserve">Ohio’s </w:t>
      </w:r>
      <w:r w:rsidR="001F0083">
        <w:rPr>
          <w:rFonts w:ascii="Times New Roman" w:hAnsi="Times New Roman" w:cs="Times New Roman"/>
        </w:rPr>
        <w:t xml:space="preserve">EZs are not geographically targeted and </w:t>
      </w:r>
      <w:r w:rsidR="001F0083" w:rsidRPr="009750D8">
        <w:rPr>
          <w:rFonts w:ascii="Times New Roman" w:hAnsi="Times New Roman" w:cs="Times New Roman"/>
        </w:rPr>
        <w:t>often encompass</w:t>
      </w:r>
      <w:r w:rsidR="001F0083">
        <w:rPr>
          <w:rFonts w:ascii="Times New Roman" w:hAnsi="Times New Roman" w:cs="Times New Roman"/>
        </w:rPr>
        <w:t xml:space="preserve"> nearly an</w:t>
      </w:r>
      <w:r w:rsidR="001F0083" w:rsidRPr="009750D8">
        <w:rPr>
          <w:rFonts w:ascii="Times New Roman" w:hAnsi="Times New Roman" w:cs="Times New Roman"/>
        </w:rPr>
        <w:t xml:space="preserve"> entire city.</w:t>
      </w:r>
      <w:r w:rsidR="001F0083">
        <w:rPr>
          <w:rFonts w:ascii="Times New Roman" w:hAnsi="Times New Roman" w:cs="Times New Roman"/>
        </w:rPr>
        <w:t xml:space="preserve"> </w:t>
      </w:r>
      <w:r w:rsidR="001F0083" w:rsidRPr="009750D8">
        <w:rPr>
          <w:rFonts w:ascii="Times New Roman" w:hAnsi="Times New Roman" w:cs="Times New Roman"/>
        </w:rPr>
        <w:t xml:space="preserve"> Once a zone is certified, a municipality or county can enter </w:t>
      </w:r>
      <w:r w:rsidR="001F0083">
        <w:rPr>
          <w:rFonts w:ascii="Times New Roman" w:hAnsi="Times New Roman" w:cs="Times New Roman"/>
        </w:rPr>
        <w:t xml:space="preserve">into </w:t>
      </w:r>
      <w:r w:rsidR="001F0083" w:rsidRPr="009750D8">
        <w:rPr>
          <w:rFonts w:ascii="Times New Roman" w:hAnsi="Times New Roman" w:cs="Times New Roman"/>
        </w:rPr>
        <w:t xml:space="preserve">agreements with qualifying enterprises for incentives tied to investment and hiring. </w:t>
      </w:r>
      <w:r w:rsidR="001F0083">
        <w:rPr>
          <w:rFonts w:ascii="Times New Roman" w:hAnsi="Times New Roman" w:cs="Times New Roman"/>
        </w:rPr>
        <w:t xml:space="preserve"> </w:t>
      </w:r>
      <w:r w:rsidR="001F0083" w:rsidRPr="009750D8">
        <w:rPr>
          <w:rFonts w:ascii="Times New Roman" w:hAnsi="Times New Roman" w:cs="Times New Roman"/>
        </w:rPr>
        <w:t xml:space="preserve">Inside a municipality, the maximum exemption from property taxation is </w:t>
      </w:r>
      <w:r w:rsidR="00D9553F">
        <w:rPr>
          <w:rFonts w:ascii="Times New Roman" w:hAnsi="Times New Roman" w:cs="Times New Roman"/>
        </w:rPr>
        <w:t xml:space="preserve">three-quarters </w:t>
      </w:r>
      <w:r w:rsidR="001F0083" w:rsidRPr="009750D8">
        <w:rPr>
          <w:rFonts w:ascii="Times New Roman" w:hAnsi="Times New Roman" w:cs="Times New Roman"/>
        </w:rPr>
        <w:t>of the assessed value for up to 10 years, or an average of 60 percent over the term of the enterprise zone agreement.</w:t>
      </w:r>
      <w:r w:rsidR="00D31C93">
        <w:rPr>
          <w:rFonts w:ascii="Times New Roman" w:hAnsi="Times New Roman" w:cs="Times New Roman"/>
        </w:rPr>
        <w:t xml:space="preserve"> </w:t>
      </w:r>
      <w:r w:rsidR="001F0083" w:rsidRPr="009750D8">
        <w:rPr>
          <w:rFonts w:ascii="Times New Roman" w:hAnsi="Times New Roman" w:cs="Times New Roman"/>
        </w:rPr>
        <w:t xml:space="preserve"> In the unincorporated area of the county</w:t>
      </w:r>
      <w:r w:rsidR="00D31C93">
        <w:rPr>
          <w:rFonts w:ascii="Times New Roman" w:hAnsi="Times New Roman" w:cs="Times New Roman"/>
        </w:rPr>
        <w:t>,</w:t>
      </w:r>
      <w:r w:rsidR="001F0083" w:rsidRPr="009750D8">
        <w:rPr>
          <w:rFonts w:ascii="Times New Roman" w:hAnsi="Times New Roman" w:cs="Times New Roman"/>
        </w:rPr>
        <w:t xml:space="preserve"> the maximum exemption is 60 percent of the assessed value of the property for up to ten years, or an average of 50 percent over the term of the enterprise zone</w:t>
      </w:r>
      <w:r w:rsidR="00D31C93">
        <w:rPr>
          <w:rFonts w:ascii="Times New Roman" w:hAnsi="Times New Roman" w:cs="Times New Roman"/>
        </w:rPr>
        <w:t xml:space="preserve"> agreement.  </w:t>
      </w:r>
      <w:r w:rsidR="001F0083">
        <w:rPr>
          <w:rFonts w:ascii="Times New Roman" w:hAnsi="Times New Roman" w:cs="Times New Roman"/>
        </w:rPr>
        <w:t xml:space="preserve">EZs have </w:t>
      </w:r>
      <w:r w:rsidR="001F0083" w:rsidRPr="009750D8">
        <w:rPr>
          <w:rFonts w:ascii="Times New Roman" w:hAnsi="Times New Roman" w:cs="Times New Roman"/>
        </w:rPr>
        <w:t>provide</w:t>
      </w:r>
      <w:r w:rsidR="001F0083">
        <w:rPr>
          <w:rFonts w:ascii="Times New Roman" w:hAnsi="Times New Roman" w:cs="Times New Roman"/>
        </w:rPr>
        <w:t>d</w:t>
      </w:r>
      <w:r w:rsidR="001F0083" w:rsidRPr="009750D8">
        <w:rPr>
          <w:rFonts w:ascii="Times New Roman" w:hAnsi="Times New Roman" w:cs="Times New Roman"/>
        </w:rPr>
        <w:t xml:space="preserve"> exemption from tax</w:t>
      </w:r>
      <w:r w:rsidR="001F0083">
        <w:rPr>
          <w:rFonts w:ascii="Times New Roman" w:hAnsi="Times New Roman" w:cs="Times New Roman"/>
        </w:rPr>
        <w:t>ation on both real and tangible-</w:t>
      </w:r>
      <w:r w:rsidR="001F0083" w:rsidRPr="009750D8">
        <w:rPr>
          <w:rFonts w:ascii="Times New Roman" w:hAnsi="Times New Roman" w:cs="Times New Roman"/>
        </w:rPr>
        <w:t>personal property</w:t>
      </w:r>
      <w:r w:rsidR="00D9553F">
        <w:rPr>
          <w:rFonts w:ascii="Times New Roman" w:hAnsi="Times New Roman" w:cs="Times New Roman"/>
        </w:rPr>
        <w:t>,</w:t>
      </w:r>
      <w:r w:rsidR="001F0083">
        <w:rPr>
          <w:rFonts w:ascii="Times New Roman" w:hAnsi="Times New Roman" w:cs="Times New Roman"/>
        </w:rPr>
        <w:t xml:space="preserve"> and a reduction in the corporate franchise tax</w:t>
      </w:r>
      <w:r w:rsidR="001F0083" w:rsidRPr="009750D8">
        <w:rPr>
          <w:rFonts w:ascii="Times New Roman" w:hAnsi="Times New Roman" w:cs="Times New Roman"/>
        </w:rPr>
        <w:t>.</w:t>
      </w:r>
      <w:r w:rsidR="00D9553F">
        <w:rPr>
          <w:rFonts w:ascii="Times New Roman" w:hAnsi="Times New Roman" w:cs="Times New Roman"/>
        </w:rPr>
        <w:t xml:space="preserve"> </w:t>
      </w:r>
      <w:r w:rsidR="001F0083" w:rsidRPr="009750D8">
        <w:rPr>
          <w:rFonts w:ascii="Times New Roman" w:hAnsi="Times New Roman" w:cs="Times New Roman"/>
        </w:rPr>
        <w:t xml:space="preserve"> However, </w:t>
      </w:r>
      <w:r w:rsidR="001F0083">
        <w:rPr>
          <w:rFonts w:ascii="Times New Roman" w:hAnsi="Times New Roman" w:cs="Times New Roman"/>
        </w:rPr>
        <w:t>Ohio</w:t>
      </w:r>
      <w:r w:rsidR="001F0083" w:rsidRPr="009750D8">
        <w:rPr>
          <w:rFonts w:ascii="Times New Roman" w:hAnsi="Times New Roman" w:cs="Times New Roman"/>
        </w:rPr>
        <w:t>’s 2005 tax reform</w:t>
      </w:r>
      <w:r w:rsidR="001F0083">
        <w:rPr>
          <w:rFonts w:ascii="Times New Roman" w:hAnsi="Times New Roman" w:cs="Times New Roman"/>
        </w:rPr>
        <w:t xml:space="preserve"> eliminated the</w:t>
      </w:r>
      <w:r w:rsidR="001F0083" w:rsidRPr="009750D8">
        <w:rPr>
          <w:rFonts w:ascii="Times New Roman" w:hAnsi="Times New Roman" w:cs="Times New Roman"/>
        </w:rPr>
        <w:t xml:space="preserve"> </w:t>
      </w:r>
      <w:r w:rsidR="001F0083">
        <w:rPr>
          <w:rFonts w:ascii="Times New Roman" w:hAnsi="Times New Roman" w:cs="Times New Roman"/>
        </w:rPr>
        <w:t>tangible-</w:t>
      </w:r>
      <w:r w:rsidR="001F0083" w:rsidRPr="009750D8">
        <w:rPr>
          <w:rFonts w:ascii="Times New Roman" w:hAnsi="Times New Roman" w:cs="Times New Roman"/>
        </w:rPr>
        <w:t xml:space="preserve">personal property tax </w:t>
      </w:r>
      <w:r w:rsidR="001F0083">
        <w:rPr>
          <w:rFonts w:ascii="Times New Roman" w:hAnsi="Times New Roman" w:cs="Times New Roman"/>
        </w:rPr>
        <w:t xml:space="preserve">and </w:t>
      </w:r>
      <w:r w:rsidR="001F0083" w:rsidRPr="009750D8">
        <w:rPr>
          <w:rFonts w:ascii="Times New Roman" w:hAnsi="Times New Roman" w:cs="Times New Roman"/>
        </w:rPr>
        <w:t>included a phase out</w:t>
      </w:r>
      <w:r w:rsidR="001F0083">
        <w:rPr>
          <w:rFonts w:ascii="Times New Roman" w:hAnsi="Times New Roman" w:cs="Times New Roman"/>
        </w:rPr>
        <w:t xml:space="preserve"> of the </w:t>
      </w:r>
      <w:r w:rsidR="001F0083" w:rsidRPr="009750D8">
        <w:rPr>
          <w:rFonts w:ascii="Times New Roman" w:hAnsi="Times New Roman" w:cs="Times New Roman"/>
        </w:rPr>
        <w:t>corporate franchise tax</w:t>
      </w:r>
      <w:r w:rsidR="001F0083">
        <w:rPr>
          <w:rFonts w:ascii="Times New Roman" w:hAnsi="Times New Roman" w:cs="Times New Roman"/>
        </w:rPr>
        <w:t xml:space="preserve">. These changes </w:t>
      </w:r>
      <w:r w:rsidR="001F0083" w:rsidRPr="009750D8">
        <w:rPr>
          <w:rFonts w:ascii="Times New Roman" w:hAnsi="Times New Roman" w:cs="Times New Roman"/>
        </w:rPr>
        <w:t xml:space="preserve">have </w:t>
      </w:r>
      <w:r w:rsidR="001F0083">
        <w:rPr>
          <w:rFonts w:ascii="Times New Roman" w:hAnsi="Times New Roman" w:cs="Times New Roman"/>
        </w:rPr>
        <w:t xml:space="preserve">likely </w:t>
      </w:r>
      <w:r w:rsidR="001F0083" w:rsidRPr="009750D8">
        <w:rPr>
          <w:rFonts w:ascii="Times New Roman" w:hAnsi="Times New Roman" w:cs="Times New Roman"/>
        </w:rPr>
        <w:t>contributed to the slowdown in their adoption</w:t>
      </w:r>
      <w:r w:rsidR="001F0083">
        <w:rPr>
          <w:rFonts w:ascii="Times New Roman" w:hAnsi="Times New Roman" w:cs="Times New Roman"/>
        </w:rPr>
        <w:t xml:space="preserve"> (County Commissioners Association of Ohio 2016).</w:t>
      </w:r>
      <w:r w:rsidR="001F0083" w:rsidRPr="001F0083">
        <w:t xml:space="preserve"> </w:t>
      </w:r>
      <w:r w:rsidR="001F0083">
        <w:t xml:space="preserve"> </w:t>
      </w:r>
      <w:r w:rsidR="001F0083" w:rsidRPr="001F0083">
        <w:rPr>
          <w:rFonts w:ascii="Times New Roman" w:hAnsi="Times New Roman" w:cs="Times New Roman"/>
        </w:rPr>
        <w:t>Of the $65.4 million in tax savings from Franklin County CRA and EZ abatements in 2015, 52 percent were in pre-1994 CRA zones, 38 percent were in post-1994 CRA zones, and</w:t>
      </w:r>
      <w:r w:rsidR="00D9553F">
        <w:rPr>
          <w:rFonts w:ascii="Times New Roman" w:hAnsi="Times New Roman" w:cs="Times New Roman"/>
        </w:rPr>
        <w:t xml:space="preserve"> only</w:t>
      </w:r>
      <w:r w:rsidR="001F0083" w:rsidRPr="001F0083">
        <w:rPr>
          <w:rFonts w:ascii="Times New Roman" w:hAnsi="Times New Roman" w:cs="Times New Roman"/>
        </w:rPr>
        <w:t xml:space="preserve"> 10 percent were in EZs.</w:t>
      </w:r>
      <w:r w:rsidR="00D31C93">
        <w:rPr>
          <w:rFonts w:ascii="Times New Roman" w:hAnsi="Times New Roman" w:cs="Times New Roman"/>
        </w:rPr>
        <w:t xml:space="preserve"> </w:t>
      </w:r>
      <w:r w:rsidR="001F0083" w:rsidRPr="001F0083">
        <w:rPr>
          <w:rFonts w:ascii="Times New Roman" w:hAnsi="Times New Roman" w:cs="Times New Roman"/>
        </w:rPr>
        <w:t xml:space="preserve"> Although most abated properties are residential, most of the tax savings from CRAs and EZs go to industrial properties, which on average receive </w:t>
      </w:r>
      <w:r w:rsidR="00D31C93">
        <w:rPr>
          <w:rFonts w:ascii="Times New Roman" w:hAnsi="Times New Roman" w:cs="Times New Roman"/>
        </w:rPr>
        <w:t xml:space="preserve">annual </w:t>
      </w:r>
      <w:r w:rsidR="001F0083" w:rsidRPr="001F0083">
        <w:rPr>
          <w:rFonts w:ascii="Times New Roman" w:hAnsi="Times New Roman" w:cs="Times New Roman"/>
        </w:rPr>
        <w:t xml:space="preserve">tax savings of $228,675 per parcel.  </w:t>
      </w:r>
    </w:p>
    <w:p w14:paraId="07347F72" w14:textId="16B38A15" w:rsidR="001F0083" w:rsidRDefault="0046772A" w:rsidP="001F0083">
      <w:pPr>
        <w:spacing w:after="0" w:line="480" w:lineRule="auto"/>
        <w:ind w:firstLine="720"/>
        <w:rPr>
          <w:rFonts w:ascii="Times New Roman" w:hAnsi="Times New Roman" w:cs="Times New Roman"/>
        </w:rPr>
      </w:pPr>
      <w:r>
        <w:rPr>
          <w:rFonts w:ascii="Times New Roman" w:hAnsi="Times New Roman" w:cs="Times New Roman"/>
        </w:rPr>
        <w:t xml:space="preserve">Table 1 offers a concise summary of the differences between Ohio’s residential and non-residential CRA abatement programs, and abatements granted through its </w:t>
      </w:r>
      <w:r w:rsidR="0038516C">
        <w:rPr>
          <w:rFonts w:ascii="Times New Roman" w:hAnsi="Times New Roman" w:cs="Times New Roman"/>
        </w:rPr>
        <w:t xml:space="preserve">EZ </w:t>
      </w:r>
      <w:r>
        <w:rPr>
          <w:rFonts w:ascii="Times New Roman" w:hAnsi="Times New Roman" w:cs="Times New Roman"/>
        </w:rPr>
        <w:t>Program.</w:t>
      </w:r>
      <w:r w:rsidR="00D9553F">
        <w:rPr>
          <w:rFonts w:ascii="Times New Roman" w:hAnsi="Times New Roman" w:cs="Times New Roman"/>
        </w:rPr>
        <w:t xml:space="preserve">  An important</w:t>
      </w:r>
      <w:r w:rsidR="00704546" w:rsidRPr="004505FF">
        <w:rPr>
          <w:rFonts w:ascii="Times New Roman" w:hAnsi="Times New Roman" w:cs="Times New Roman"/>
        </w:rPr>
        <w:t xml:space="preserve"> feature of Ohio’s property tax abatement program</w:t>
      </w:r>
      <w:r w:rsidR="00D9553F">
        <w:rPr>
          <w:rFonts w:ascii="Times New Roman" w:hAnsi="Times New Roman" w:cs="Times New Roman"/>
        </w:rPr>
        <w:t xml:space="preserve"> – which may contribute to the empirical findings recorded here – </w:t>
      </w:r>
      <w:r w:rsidR="00704546" w:rsidRPr="004505FF">
        <w:rPr>
          <w:rFonts w:ascii="Times New Roman" w:hAnsi="Times New Roman" w:cs="Times New Roman"/>
        </w:rPr>
        <w:t xml:space="preserve">is the </w:t>
      </w:r>
      <w:r w:rsidR="00D9553F">
        <w:rPr>
          <w:rFonts w:ascii="Times New Roman" w:hAnsi="Times New Roman" w:cs="Times New Roman"/>
        </w:rPr>
        <w:t>statutory requirement</w:t>
      </w:r>
      <w:r w:rsidR="00704546" w:rsidRPr="004505FF">
        <w:rPr>
          <w:rFonts w:ascii="Times New Roman" w:hAnsi="Times New Roman" w:cs="Times New Roman"/>
        </w:rPr>
        <w:t xml:space="preserve"> of </w:t>
      </w:r>
      <w:r w:rsidR="00D9553F">
        <w:rPr>
          <w:rFonts w:ascii="Times New Roman" w:hAnsi="Times New Roman" w:cs="Times New Roman"/>
        </w:rPr>
        <w:t xml:space="preserve">the use of </w:t>
      </w:r>
      <w:r w:rsidR="00704546" w:rsidRPr="004505FF">
        <w:rPr>
          <w:rFonts w:ascii="Times New Roman" w:hAnsi="Times New Roman" w:cs="Times New Roman"/>
        </w:rPr>
        <w:t xml:space="preserve">local </w:t>
      </w:r>
      <w:bookmarkStart w:id="0" w:name="_Hlk494262776"/>
      <w:r w:rsidR="00704546" w:rsidRPr="004505FF">
        <w:rPr>
          <w:rFonts w:ascii="Times New Roman" w:hAnsi="Times New Roman" w:cs="Times New Roman"/>
        </w:rPr>
        <w:t xml:space="preserve">Tax Incentive Review Councils </w:t>
      </w:r>
      <w:bookmarkEnd w:id="0"/>
      <w:r w:rsidR="00704546" w:rsidRPr="004505FF">
        <w:rPr>
          <w:rFonts w:ascii="Times New Roman" w:hAnsi="Times New Roman" w:cs="Times New Roman"/>
        </w:rPr>
        <w:t>(TIRCs).</w:t>
      </w:r>
      <w:r w:rsidR="001F0083">
        <w:rPr>
          <w:rFonts w:ascii="Times New Roman" w:hAnsi="Times New Roman" w:cs="Times New Roman"/>
        </w:rPr>
        <w:t xml:space="preserve"> </w:t>
      </w:r>
      <w:r w:rsidR="00704546" w:rsidRPr="004505FF">
        <w:rPr>
          <w:rFonts w:ascii="Times New Roman" w:hAnsi="Times New Roman" w:cs="Times New Roman"/>
        </w:rPr>
        <w:t xml:space="preserve"> </w:t>
      </w:r>
      <w:r w:rsidR="00D9553F">
        <w:rPr>
          <w:rFonts w:ascii="Times New Roman" w:hAnsi="Times New Roman" w:cs="Times New Roman"/>
        </w:rPr>
        <w:lastRenderedPageBreak/>
        <w:t xml:space="preserve">Given the recent </w:t>
      </w:r>
      <w:r w:rsidR="00704546" w:rsidRPr="004505FF">
        <w:rPr>
          <w:rFonts w:ascii="Times New Roman" w:hAnsi="Times New Roman" w:cs="Times New Roman"/>
        </w:rPr>
        <w:t>greater push for transparency and review of tax incentives</w:t>
      </w:r>
      <w:r w:rsidR="00D9553F">
        <w:rPr>
          <w:rFonts w:ascii="Times New Roman" w:hAnsi="Times New Roman" w:cs="Times New Roman"/>
        </w:rPr>
        <w:t xml:space="preserve"> throughout the United States</w:t>
      </w:r>
      <w:r w:rsidR="00704546" w:rsidRPr="004505FF">
        <w:rPr>
          <w:rFonts w:ascii="Times New Roman" w:hAnsi="Times New Roman" w:cs="Times New Roman"/>
        </w:rPr>
        <w:t xml:space="preserve">, it is </w:t>
      </w:r>
      <w:r w:rsidR="001F0083" w:rsidRPr="004505FF">
        <w:rPr>
          <w:rFonts w:ascii="Times New Roman" w:hAnsi="Times New Roman" w:cs="Times New Roman"/>
        </w:rPr>
        <w:t xml:space="preserve">notable that all agreements for commercial and industrial property </w:t>
      </w:r>
      <w:r w:rsidR="001F0083" w:rsidRPr="00064647">
        <w:rPr>
          <w:rFonts w:ascii="Times New Roman" w:hAnsi="Times New Roman" w:cs="Times New Roman"/>
        </w:rPr>
        <w:t xml:space="preserve">tax abatements for post-94 CRAs or EZs </w:t>
      </w:r>
      <w:r w:rsidR="001F0083">
        <w:rPr>
          <w:rFonts w:ascii="Times New Roman" w:hAnsi="Times New Roman" w:cs="Times New Roman"/>
        </w:rPr>
        <w:t>are subject to annual TIRC review</w:t>
      </w:r>
      <w:r w:rsidR="001F0083" w:rsidRPr="00064647">
        <w:rPr>
          <w:rFonts w:ascii="Times New Roman" w:hAnsi="Times New Roman" w:cs="Times New Roman"/>
        </w:rPr>
        <w:t>.</w:t>
      </w:r>
      <w:r w:rsidR="00D9553F">
        <w:rPr>
          <w:rFonts w:ascii="Times New Roman" w:hAnsi="Times New Roman" w:cs="Times New Roman"/>
        </w:rPr>
        <w:t xml:space="preserve">  T</w:t>
      </w:r>
      <w:r w:rsidR="001F0083" w:rsidRPr="00064647">
        <w:rPr>
          <w:rFonts w:ascii="Times New Roman" w:hAnsi="Times New Roman" w:cs="Times New Roman"/>
        </w:rPr>
        <w:t xml:space="preserve">he TIRC </w:t>
      </w:r>
      <w:r w:rsidR="00D9553F">
        <w:rPr>
          <w:rFonts w:ascii="Times New Roman" w:hAnsi="Times New Roman" w:cs="Times New Roman"/>
        </w:rPr>
        <w:t xml:space="preserve">annually </w:t>
      </w:r>
      <w:r w:rsidR="001F0083" w:rsidRPr="00064647">
        <w:rPr>
          <w:rFonts w:ascii="Times New Roman" w:hAnsi="Times New Roman" w:cs="Times New Roman"/>
        </w:rPr>
        <w:t xml:space="preserve">audits the companies receiving property tax abatements in the jurisdiction it oversees to </w:t>
      </w:r>
      <w:r w:rsidR="00D9553F">
        <w:rPr>
          <w:rFonts w:ascii="Times New Roman" w:hAnsi="Times New Roman" w:cs="Times New Roman"/>
        </w:rPr>
        <w:t>evaluate</w:t>
      </w:r>
      <w:r w:rsidR="001F0083" w:rsidRPr="00064647">
        <w:rPr>
          <w:rFonts w:ascii="Times New Roman" w:hAnsi="Times New Roman" w:cs="Times New Roman"/>
        </w:rPr>
        <w:t xml:space="preserve"> </w:t>
      </w:r>
      <w:r w:rsidR="00D9553F">
        <w:rPr>
          <w:rFonts w:ascii="Times New Roman" w:hAnsi="Times New Roman" w:cs="Times New Roman"/>
        </w:rPr>
        <w:t>success at</w:t>
      </w:r>
      <w:r w:rsidR="001F0083" w:rsidRPr="00064647">
        <w:rPr>
          <w:rFonts w:ascii="Times New Roman" w:hAnsi="Times New Roman" w:cs="Times New Roman"/>
        </w:rPr>
        <w:t xml:space="preserve"> reaching their job, payroll, and/or investment promises established at the beginning of the agreements.</w:t>
      </w:r>
      <w:r w:rsidR="001F0083" w:rsidRPr="004505FF">
        <w:rPr>
          <w:rFonts w:ascii="Times New Roman" w:hAnsi="Times New Roman" w:cs="Times New Roman"/>
        </w:rPr>
        <w:t xml:space="preserve">  These councils then recommend continuation, modification</w:t>
      </w:r>
      <w:r w:rsidR="001F0083">
        <w:rPr>
          <w:rFonts w:ascii="Times New Roman" w:hAnsi="Times New Roman" w:cs="Times New Roman"/>
        </w:rPr>
        <w:t>,</w:t>
      </w:r>
      <w:r w:rsidR="001F0083" w:rsidRPr="004505FF">
        <w:rPr>
          <w:rFonts w:ascii="Times New Roman" w:hAnsi="Times New Roman" w:cs="Times New Roman"/>
        </w:rPr>
        <w:t xml:space="preserve"> or cancellation to the local government body originally approving the tax incentive agreement.</w:t>
      </w:r>
      <w:r w:rsidR="00D9553F">
        <w:rPr>
          <w:rFonts w:ascii="Times New Roman" w:hAnsi="Times New Roman" w:cs="Times New Roman"/>
        </w:rPr>
        <w:t xml:space="preserve">  Though this this seems reasonable, it is not something widely practiced in other states.</w:t>
      </w:r>
    </w:p>
    <w:p w14:paraId="4B0EB7AC" w14:textId="5D44BDA4" w:rsidR="001F0083" w:rsidRPr="00D9553F" w:rsidRDefault="001F0083" w:rsidP="001F0083">
      <w:pPr>
        <w:spacing w:after="0" w:line="480" w:lineRule="auto"/>
        <w:ind w:firstLine="720"/>
        <w:rPr>
          <w:rFonts w:ascii="Times New Roman" w:hAnsi="Times New Roman" w:cs="Times New Roman"/>
        </w:rPr>
      </w:pPr>
      <w:r>
        <w:rPr>
          <w:rFonts w:ascii="Times New Roman" w:hAnsi="Times New Roman" w:cs="Times New Roman"/>
        </w:rPr>
        <w:t>Figure 2</w:t>
      </w:r>
      <w:r w:rsidRPr="0046772A">
        <w:rPr>
          <w:rFonts w:ascii="Times New Roman" w:hAnsi="Times New Roman" w:cs="Times New Roman"/>
        </w:rPr>
        <w:t xml:space="preserve"> shows the value of property abated through Community Reinvestment Areas (CRA</w:t>
      </w:r>
      <w:r w:rsidR="00D9553F">
        <w:rPr>
          <w:rFonts w:ascii="Times New Roman" w:hAnsi="Times New Roman" w:cs="Times New Roman"/>
        </w:rPr>
        <w:t>s</w:t>
      </w:r>
      <w:r w:rsidRPr="0046772A">
        <w:rPr>
          <w:rFonts w:ascii="Times New Roman" w:hAnsi="Times New Roman" w:cs="Times New Roman"/>
        </w:rPr>
        <w:t>), Enterprise Zones (EZ</w:t>
      </w:r>
      <w:r w:rsidR="00D9553F">
        <w:rPr>
          <w:rFonts w:ascii="Times New Roman" w:hAnsi="Times New Roman" w:cs="Times New Roman"/>
        </w:rPr>
        <w:t>s</w:t>
      </w:r>
      <w:r w:rsidRPr="0046772A">
        <w:rPr>
          <w:rFonts w:ascii="Times New Roman" w:hAnsi="Times New Roman" w:cs="Times New Roman"/>
        </w:rPr>
        <w:t>), and Tax Increment Finance (TIF)</w:t>
      </w:r>
      <w:r w:rsidR="00D9553F">
        <w:rPr>
          <w:rFonts w:ascii="Times New Roman" w:hAnsi="Times New Roman" w:cs="Times New Roman"/>
        </w:rPr>
        <w:t>s</w:t>
      </w:r>
      <w:r w:rsidRPr="0046772A">
        <w:rPr>
          <w:rFonts w:ascii="Times New Roman" w:hAnsi="Times New Roman" w:cs="Times New Roman"/>
        </w:rPr>
        <w:t xml:space="preserve"> as a percent </w:t>
      </w:r>
      <w:r>
        <w:rPr>
          <w:rFonts w:ascii="Times New Roman" w:hAnsi="Times New Roman" w:cs="Times New Roman"/>
        </w:rPr>
        <w:t xml:space="preserve">of total assessed </w:t>
      </w:r>
      <w:r w:rsidR="00D9553F">
        <w:rPr>
          <w:rFonts w:ascii="Times New Roman" w:hAnsi="Times New Roman" w:cs="Times New Roman"/>
        </w:rPr>
        <w:t xml:space="preserve">property </w:t>
      </w:r>
      <w:r>
        <w:rPr>
          <w:rFonts w:ascii="Times New Roman" w:hAnsi="Times New Roman" w:cs="Times New Roman"/>
        </w:rPr>
        <w:t>value in Franklin C</w:t>
      </w:r>
      <w:r w:rsidRPr="0046772A">
        <w:rPr>
          <w:rFonts w:ascii="Times New Roman" w:hAnsi="Times New Roman" w:cs="Times New Roman"/>
        </w:rPr>
        <w:t>ounty from 1986 to 201</w:t>
      </w:r>
      <w:r>
        <w:rPr>
          <w:rFonts w:ascii="Times New Roman" w:hAnsi="Times New Roman" w:cs="Times New Roman"/>
        </w:rPr>
        <w:t>5</w:t>
      </w:r>
      <w:r w:rsidRPr="0046772A">
        <w:rPr>
          <w:rFonts w:ascii="Times New Roman" w:hAnsi="Times New Roman" w:cs="Times New Roman"/>
        </w:rPr>
        <w:t>.  CRA exempt value</w:t>
      </w:r>
      <w:r w:rsidR="00D9553F">
        <w:rPr>
          <w:rFonts w:ascii="Times New Roman" w:hAnsi="Times New Roman" w:cs="Times New Roman"/>
        </w:rPr>
        <w:t>,</w:t>
      </w:r>
      <w:r w:rsidRPr="0046772A">
        <w:rPr>
          <w:rFonts w:ascii="Times New Roman" w:hAnsi="Times New Roman" w:cs="Times New Roman"/>
        </w:rPr>
        <w:t xml:space="preserve"> as a percent of total assessed value</w:t>
      </w:r>
      <w:r w:rsidR="00D31C93">
        <w:rPr>
          <w:rFonts w:ascii="Times New Roman" w:hAnsi="Times New Roman" w:cs="Times New Roman"/>
        </w:rPr>
        <w:t>,</w:t>
      </w:r>
      <w:r w:rsidRPr="0046772A">
        <w:rPr>
          <w:rFonts w:ascii="Times New Roman" w:hAnsi="Times New Roman" w:cs="Times New Roman"/>
        </w:rPr>
        <w:t xml:space="preserve"> rose from 1986 to 2009, </w:t>
      </w:r>
      <w:r w:rsidR="00D31C93">
        <w:rPr>
          <w:rFonts w:ascii="Times New Roman" w:hAnsi="Times New Roman" w:cs="Times New Roman"/>
        </w:rPr>
        <w:t xml:space="preserve">and </w:t>
      </w:r>
      <w:r w:rsidRPr="0046772A">
        <w:rPr>
          <w:rFonts w:ascii="Times New Roman" w:hAnsi="Times New Roman" w:cs="Times New Roman"/>
        </w:rPr>
        <w:t xml:space="preserve">then fell </w:t>
      </w:r>
      <w:r w:rsidR="00D9553F">
        <w:rPr>
          <w:rFonts w:ascii="Times New Roman" w:hAnsi="Times New Roman" w:cs="Times New Roman"/>
        </w:rPr>
        <w:t xml:space="preserve">– </w:t>
      </w:r>
      <w:r>
        <w:rPr>
          <w:rFonts w:ascii="Times New Roman" w:hAnsi="Times New Roman" w:cs="Times New Roman"/>
        </w:rPr>
        <w:t>equaling less than two</w:t>
      </w:r>
      <w:r w:rsidRPr="0046772A">
        <w:rPr>
          <w:rFonts w:ascii="Times New Roman" w:hAnsi="Times New Roman" w:cs="Times New Roman"/>
        </w:rPr>
        <w:t xml:space="preserve"> percent in 2015.</w:t>
      </w:r>
      <w:r w:rsidR="00D31C93">
        <w:rPr>
          <w:rFonts w:ascii="Times New Roman" w:hAnsi="Times New Roman" w:cs="Times New Roman"/>
        </w:rPr>
        <w:t xml:space="preserve"> </w:t>
      </w:r>
      <w:r w:rsidRPr="0046772A">
        <w:rPr>
          <w:rFonts w:ascii="Times New Roman" w:hAnsi="Times New Roman" w:cs="Times New Roman"/>
        </w:rPr>
        <w:t xml:space="preserve"> The value of property abated through “EZs and other” was well under one percent of total assessed value in the county for all years. Tax increment finance (TIF)</w:t>
      </w:r>
      <w:r>
        <w:rPr>
          <w:rFonts w:ascii="Times New Roman" w:hAnsi="Times New Roman" w:cs="Times New Roman"/>
        </w:rPr>
        <w:t xml:space="preserve"> is the most used </w:t>
      </w:r>
      <w:r w:rsidRPr="0046772A">
        <w:rPr>
          <w:rFonts w:ascii="Times New Roman" w:hAnsi="Times New Roman" w:cs="Times New Roman"/>
        </w:rPr>
        <w:t xml:space="preserve">form of property tax abatement in Franklin </w:t>
      </w:r>
      <w:r>
        <w:rPr>
          <w:rFonts w:ascii="Times New Roman" w:hAnsi="Times New Roman" w:cs="Times New Roman"/>
        </w:rPr>
        <w:t>County.</w:t>
      </w:r>
      <w:r w:rsidR="00D31C93">
        <w:rPr>
          <w:rFonts w:ascii="Times New Roman" w:hAnsi="Times New Roman" w:cs="Times New Roman"/>
        </w:rPr>
        <w:t xml:space="preserve"> </w:t>
      </w:r>
      <w:r>
        <w:rPr>
          <w:rFonts w:ascii="Times New Roman" w:hAnsi="Times New Roman" w:cs="Times New Roman"/>
        </w:rPr>
        <w:t xml:space="preserve"> Until</w:t>
      </w:r>
      <w:r w:rsidRPr="0046772A">
        <w:rPr>
          <w:rFonts w:ascii="Times New Roman" w:hAnsi="Times New Roman" w:cs="Times New Roman"/>
        </w:rPr>
        <w:t xml:space="preserve"> 1997</w:t>
      </w:r>
      <w:r>
        <w:rPr>
          <w:rFonts w:ascii="Times New Roman" w:hAnsi="Times New Roman" w:cs="Times New Roman"/>
        </w:rPr>
        <w:t>,</w:t>
      </w:r>
      <w:r w:rsidRPr="0046772A">
        <w:rPr>
          <w:rFonts w:ascii="Times New Roman" w:hAnsi="Times New Roman" w:cs="Times New Roman"/>
        </w:rPr>
        <w:t xml:space="preserve"> TIF accounted for a very small proportio</w:t>
      </w:r>
      <w:r>
        <w:rPr>
          <w:rFonts w:ascii="Times New Roman" w:hAnsi="Times New Roman" w:cs="Times New Roman"/>
        </w:rPr>
        <w:t>n of total assessed value; a</w:t>
      </w:r>
      <w:r w:rsidRPr="0046772A">
        <w:rPr>
          <w:rFonts w:ascii="Times New Roman" w:hAnsi="Times New Roman" w:cs="Times New Roman"/>
        </w:rPr>
        <w:t xml:space="preserve">fter that </w:t>
      </w:r>
      <w:r w:rsidR="001378ED" w:rsidRPr="0046772A">
        <w:rPr>
          <w:rFonts w:ascii="Times New Roman" w:hAnsi="Times New Roman" w:cs="Times New Roman"/>
        </w:rPr>
        <w:t>year,</w:t>
      </w:r>
      <w:r w:rsidRPr="0046772A">
        <w:rPr>
          <w:rFonts w:ascii="Times New Roman" w:hAnsi="Times New Roman" w:cs="Times New Roman"/>
        </w:rPr>
        <w:t xml:space="preserve"> it increased markedly.  In Franklin County, about two-thirds of all property tax revenue collected flows to school districts.  Thus, in the absence of school compensation agreem</w:t>
      </w:r>
      <w:r w:rsidR="001378ED">
        <w:rPr>
          <w:rFonts w:ascii="Times New Roman" w:hAnsi="Times New Roman" w:cs="Times New Roman"/>
        </w:rPr>
        <w:t xml:space="preserve">ents, </w:t>
      </w:r>
      <w:r>
        <w:rPr>
          <w:rFonts w:ascii="Times New Roman" w:hAnsi="Times New Roman" w:cs="Times New Roman"/>
        </w:rPr>
        <w:t>school districts bear much</w:t>
      </w:r>
      <w:r w:rsidRPr="0046772A">
        <w:rPr>
          <w:rFonts w:ascii="Times New Roman" w:hAnsi="Times New Roman" w:cs="Times New Roman"/>
        </w:rPr>
        <w:t xml:space="preserve"> of the burden from any declines in property tax revenues due to tax abatements.</w:t>
      </w:r>
      <w:r>
        <w:rPr>
          <w:rStyle w:val="FootnoteReference"/>
          <w:rFonts w:ascii="Times New Roman" w:hAnsi="Times New Roman" w:cs="Times New Roman"/>
        </w:rPr>
        <w:footnoteReference w:id="5"/>
      </w:r>
      <w:r w:rsidRPr="004505FF">
        <w:rPr>
          <w:rFonts w:ascii="Times New Roman" w:hAnsi="Times New Roman" w:cs="Times New Roman"/>
          <w:vertAlign w:val="superscript"/>
        </w:rPr>
        <w:t>,</w:t>
      </w:r>
      <w:r>
        <w:rPr>
          <w:rStyle w:val="FootnoteReference"/>
          <w:rFonts w:ascii="Times New Roman" w:hAnsi="Times New Roman" w:cs="Times New Roman"/>
        </w:rPr>
        <w:footnoteReference w:id="6"/>
      </w:r>
    </w:p>
    <w:p w14:paraId="2A23063A" w14:textId="0AF04496" w:rsidR="002C4122" w:rsidRPr="00560CC5" w:rsidRDefault="002C4122" w:rsidP="007A5CC0">
      <w:pPr>
        <w:jc w:val="center"/>
      </w:pPr>
      <w:r>
        <w:rPr>
          <w:rFonts w:ascii="Times New Roman" w:hAnsi="Times New Roman" w:cs="Times New Roman"/>
        </w:rPr>
        <w:br w:type="page"/>
      </w:r>
      <w:r>
        <w:rPr>
          <w:rFonts w:ascii="Times New Roman" w:eastAsia="Calibri" w:hAnsi="Times New Roman" w:cs="Times New Roman"/>
          <w:b/>
        </w:rPr>
        <w:lastRenderedPageBreak/>
        <w:t>Table 1</w:t>
      </w:r>
      <w:r w:rsidRPr="00BB37FE">
        <w:rPr>
          <w:rFonts w:ascii="Times New Roman" w:eastAsia="Calibri" w:hAnsi="Times New Roman" w:cs="Times New Roman"/>
          <w:b/>
        </w:rPr>
        <w:t>: Property Tax Abatement Program Comparison</w:t>
      </w:r>
    </w:p>
    <w:p w14:paraId="1CB29B3D" w14:textId="4347A9B3" w:rsidR="002C4122" w:rsidRDefault="001378ED" w:rsidP="002C4122">
      <w:pPr>
        <w:jc w:val="center"/>
        <w:rPr>
          <w:rFonts w:ascii="Times New Roman" w:hAnsi="Times New Roman" w:cs="Times New Roman"/>
        </w:rPr>
      </w:pPr>
      <w:r>
        <w:rPr>
          <w:rFonts w:ascii="Times New Roman" w:eastAsia="Calibri" w:hAnsi="Times New Roman" w:cs="Times New Roman"/>
          <w:b/>
          <w:noProof/>
        </w:rPr>
        <mc:AlternateContent>
          <mc:Choice Requires="wpc">
            <w:drawing>
              <wp:anchor distT="0" distB="0" distL="114300" distR="114300" simplePos="0" relativeHeight="251659264" behindDoc="0" locked="0" layoutInCell="1" allowOverlap="1" wp14:anchorId="2F460175" wp14:editId="2BB2BFA5">
                <wp:simplePos x="0" y="0"/>
                <wp:positionH relativeFrom="margin">
                  <wp:posOffset>0</wp:posOffset>
                </wp:positionH>
                <wp:positionV relativeFrom="paragraph">
                  <wp:posOffset>0</wp:posOffset>
                </wp:positionV>
                <wp:extent cx="6160135" cy="7069455"/>
                <wp:effectExtent l="0" t="0" r="31115" b="36195"/>
                <wp:wrapNone/>
                <wp:docPr id="256" name="Canvas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216535" y="112395"/>
                            <a:ext cx="5943600" cy="6957060"/>
                            <a:chOff x="0" y="0"/>
                            <a:chExt cx="9360" cy="10956"/>
                          </a:xfrm>
                        </wpg:grpSpPr>
                        <wps:wsp>
                          <wps:cNvPr id="2" name="Rectangle 5"/>
                          <wps:cNvSpPr>
                            <a:spLocks noChangeArrowheads="1"/>
                          </wps:cNvSpPr>
                          <wps:spPr bwMode="auto">
                            <a:xfrm>
                              <a:off x="2264" y="0"/>
                              <a:ext cx="4735" cy="253"/>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6986" y="0"/>
                              <a:ext cx="2374" cy="253"/>
                            </a:xfrm>
                            <a:prstGeom prst="rect">
                              <a:avLst/>
                            </a:prstGeom>
                            <a:solidFill>
                              <a:srgbClr val="30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264" y="242"/>
                              <a:ext cx="4735" cy="242"/>
                            </a:xfrm>
                            <a:prstGeom prst="rect">
                              <a:avLst/>
                            </a:prstGeom>
                            <a:solidFill>
                              <a:srgbClr val="FCE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6986" y="242"/>
                              <a:ext cx="2374" cy="242"/>
                            </a:xfrm>
                            <a:prstGeom prst="rect">
                              <a:avLst/>
                            </a:prstGeom>
                            <a:solidFill>
                              <a:srgbClr val="30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0" y="472"/>
                              <a:ext cx="2276"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2264" y="472"/>
                              <a:ext cx="2373" cy="6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4625" y="472"/>
                              <a:ext cx="4735"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0" y="1140"/>
                              <a:ext cx="2276"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2264" y="1140"/>
                              <a:ext cx="2373" cy="3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4625" y="1140"/>
                              <a:ext cx="2374"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6986" y="1140"/>
                              <a:ext cx="2374" cy="35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0" y="1486"/>
                              <a:ext cx="2276" cy="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2264" y="1486"/>
                              <a:ext cx="7096" cy="11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0" y="2649"/>
                              <a:ext cx="2276" cy="3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2264" y="2649"/>
                              <a:ext cx="2373" cy="342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4625" y="2649"/>
                              <a:ext cx="2374" cy="3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6986" y="2649"/>
                              <a:ext cx="2374" cy="342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0" y="6059"/>
                              <a:ext cx="2276" cy="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2264" y="6059"/>
                              <a:ext cx="7096" cy="1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0" y="7257"/>
                              <a:ext cx="2276" cy="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2264" y="7257"/>
                              <a:ext cx="2373" cy="16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4625" y="7257"/>
                              <a:ext cx="2374" cy="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6986" y="7257"/>
                              <a:ext cx="2374" cy="16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0" y="8870"/>
                              <a:ext cx="6999"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6986" y="8870"/>
                              <a:ext cx="2374" cy="47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0" y="9331"/>
                              <a:ext cx="2276" cy="1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2264" y="9331"/>
                              <a:ext cx="2373" cy="162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4625" y="9331"/>
                              <a:ext cx="2374" cy="1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6986" y="9331"/>
                              <a:ext cx="2374" cy="162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3031" y="265"/>
                              <a:ext cx="83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92D8" w14:textId="77777777" w:rsidR="00932E74" w:rsidRDefault="00932E74" w:rsidP="001378ED">
                                <w:r>
                                  <w:rPr>
                                    <w:rFonts w:ascii="Calibri" w:hAnsi="Calibri" w:cs="Calibri"/>
                                    <w:b/>
                                    <w:bCs/>
                                    <w:color w:val="000000"/>
                                    <w:sz w:val="18"/>
                                    <w:szCs w:val="18"/>
                                  </w:rPr>
                                  <w:t>Residential</w:t>
                                </w:r>
                              </w:p>
                            </w:txbxContent>
                          </wps:txbx>
                          <wps:bodyPr rot="0" vert="horz" wrap="none" lIns="0" tIns="0" rIns="0" bIns="0" anchor="t" anchorCtr="0">
                            <a:spAutoFit/>
                          </wps:bodyPr>
                        </wps:wsp>
                        <wps:wsp>
                          <wps:cNvPr id="34" name="Rectangle 35"/>
                          <wps:cNvSpPr>
                            <a:spLocks noChangeArrowheads="1"/>
                          </wps:cNvSpPr>
                          <wps:spPr bwMode="auto">
                            <a:xfrm>
                              <a:off x="4893" y="265"/>
                              <a:ext cx="184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3319" w14:textId="77777777" w:rsidR="00932E74" w:rsidRDefault="00932E74" w:rsidP="001378ED">
                                <w:r>
                                  <w:rPr>
                                    <w:rFonts w:ascii="Calibri" w:hAnsi="Calibri" w:cs="Calibri"/>
                                    <w:b/>
                                    <w:bCs/>
                                    <w:color w:val="000000"/>
                                    <w:sz w:val="18"/>
                                    <w:szCs w:val="18"/>
                                  </w:rPr>
                                  <w:t>Commercial or Industrial</w:t>
                                </w:r>
                              </w:p>
                            </w:txbxContent>
                          </wps:txbx>
                          <wps:bodyPr rot="0" vert="horz" wrap="none" lIns="0" tIns="0" rIns="0" bIns="0" anchor="t" anchorCtr="0">
                            <a:spAutoFit/>
                          </wps:bodyPr>
                        </wps:wsp>
                        <wps:wsp>
                          <wps:cNvPr id="35" name="Rectangle 36"/>
                          <wps:cNvSpPr>
                            <a:spLocks noChangeArrowheads="1"/>
                          </wps:cNvSpPr>
                          <wps:spPr bwMode="auto">
                            <a:xfrm>
                              <a:off x="37" y="933"/>
                              <a:ext cx="61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31CA0" w14:textId="77777777" w:rsidR="00932E74" w:rsidRPr="007F2D73" w:rsidRDefault="00932E74" w:rsidP="001378ED">
                                <w:pPr>
                                  <w:rPr>
                                    <w:b/>
                                  </w:rPr>
                                </w:pPr>
                                <w:r w:rsidRPr="007F2D73">
                                  <w:rPr>
                                    <w:rFonts w:ascii="Calibri" w:hAnsi="Calibri" w:cs="Calibri"/>
                                    <w:b/>
                                    <w:color w:val="000000"/>
                                    <w:sz w:val="18"/>
                                    <w:szCs w:val="18"/>
                                  </w:rPr>
                                  <w:t>Purpose</w:t>
                                </w:r>
                              </w:p>
                            </w:txbxContent>
                          </wps:txbx>
                          <wps:bodyPr rot="0" vert="horz" wrap="none" lIns="0" tIns="0" rIns="0" bIns="0" anchor="t" anchorCtr="0">
                            <a:spAutoFit/>
                          </wps:bodyPr>
                        </wps:wsp>
                        <wps:wsp>
                          <wps:cNvPr id="36" name="Rectangle 37"/>
                          <wps:cNvSpPr>
                            <a:spLocks noChangeArrowheads="1"/>
                          </wps:cNvSpPr>
                          <wps:spPr bwMode="auto">
                            <a:xfrm>
                              <a:off x="2300" y="703"/>
                              <a:ext cx="17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F819" w14:textId="77777777" w:rsidR="00932E74" w:rsidRDefault="00932E74" w:rsidP="001378ED">
                                <w:r>
                                  <w:rPr>
                                    <w:rFonts w:ascii="Calibri" w:hAnsi="Calibri" w:cs="Calibri"/>
                                    <w:color w:val="000000"/>
                                    <w:sz w:val="18"/>
                                    <w:szCs w:val="18"/>
                                  </w:rPr>
                                  <w:t xml:space="preserve">Revitalize housing stock, </w:t>
                                </w:r>
                              </w:p>
                            </w:txbxContent>
                          </wps:txbx>
                          <wps:bodyPr rot="0" vert="horz" wrap="none" lIns="0" tIns="0" rIns="0" bIns="0" anchor="t" anchorCtr="0">
                            <a:spAutoFit/>
                          </wps:bodyPr>
                        </wps:wsp>
                        <wps:wsp>
                          <wps:cNvPr id="37" name="Rectangle 38"/>
                          <wps:cNvSpPr>
                            <a:spLocks noChangeArrowheads="1"/>
                          </wps:cNvSpPr>
                          <wps:spPr bwMode="auto">
                            <a:xfrm>
                              <a:off x="2300" y="933"/>
                              <a:ext cx="166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A5FA" w14:textId="77777777" w:rsidR="00932E74" w:rsidRDefault="00932E74" w:rsidP="001378ED">
                                <w:r>
                                  <w:rPr>
                                    <w:rFonts w:ascii="Calibri" w:hAnsi="Calibri" w:cs="Calibri"/>
                                    <w:color w:val="000000"/>
                                    <w:sz w:val="18"/>
                                    <w:szCs w:val="18"/>
                                  </w:rPr>
                                  <w:t>construct new housing</w:t>
                                </w:r>
                              </w:p>
                            </w:txbxContent>
                          </wps:txbx>
                          <wps:bodyPr rot="0" vert="horz" wrap="none" lIns="0" tIns="0" rIns="0" bIns="0" anchor="t" anchorCtr="0">
                            <a:spAutoFit/>
                          </wps:bodyPr>
                        </wps:wsp>
                        <wps:wsp>
                          <wps:cNvPr id="38" name="Rectangle 39"/>
                          <wps:cNvSpPr>
                            <a:spLocks noChangeArrowheads="1"/>
                          </wps:cNvSpPr>
                          <wps:spPr bwMode="auto">
                            <a:xfrm>
                              <a:off x="4662" y="472"/>
                              <a:ext cx="203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724A" w14:textId="77777777" w:rsidR="00932E74" w:rsidRDefault="00932E74" w:rsidP="001378ED">
                                <w:r>
                                  <w:rPr>
                                    <w:rFonts w:ascii="Calibri" w:hAnsi="Calibri" w:cs="Calibri"/>
                                    <w:color w:val="000000"/>
                                    <w:sz w:val="18"/>
                                    <w:szCs w:val="18"/>
                                  </w:rPr>
                                  <w:t xml:space="preserve">Retain or attract companies </w:t>
                                </w:r>
                              </w:p>
                            </w:txbxContent>
                          </wps:txbx>
                          <wps:bodyPr rot="0" vert="horz" wrap="none" lIns="0" tIns="0" rIns="0" bIns="0" anchor="t" anchorCtr="0">
                            <a:spAutoFit/>
                          </wps:bodyPr>
                        </wps:wsp>
                        <wps:wsp>
                          <wps:cNvPr id="39" name="Rectangle 40"/>
                          <wps:cNvSpPr>
                            <a:spLocks noChangeArrowheads="1"/>
                          </wps:cNvSpPr>
                          <wps:spPr bwMode="auto">
                            <a:xfrm>
                              <a:off x="4662" y="703"/>
                              <a:ext cx="200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4E22" w14:textId="77777777" w:rsidR="00932E74" w:rsidRDefault="00932E74" w:rsidP="001378ED">
                                <w:r>
                                  <w:rPr>
                                    <w:rFonts w:ascii="Calibri" w:hAnsi="Calibri" w:cs="Calibri"/>
                                    <w:color w:val="000000"/>
                                    <w:sz w:val="18"/>
                                    <w:szCs w:val="18"/>
                                  </w:rPr>
                                  <w:t xml:space="preserve">which generate investment </w:t>
                                </w:r>
                              </w:p>
                            </w:txbxContent>
                          </wps:txbx>
                          <wps:bodyPr rot="0" vert="horz" wrap="none" lIns="0" tIns="0" rIns="0" bIns="0" anchor="t" anchorCtr="0">
                            <a:spAutoFit/>
                          </wps:bodyPr>
                        </wps:wsp>
                        <wps:wsp>
                          <wps:cNvPr id="40" name="Rectangle 41"/>
                          <wps:cNvSpPr>
                            <a:spLocks noChangeArrowheads="1"/>
                          </wps:cNvSpPr>
                          <wps:spPr bwMode="auto">
                            <a:xfrm>
                              <a:off x="4662" y="933"/>
                              <a:ext cx="144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529C" w14:textId="77777777" w:rsidR="00932E74" w:rsidRDefault="00932E74" w:rsidP="001378ED">
                                <w:r>
                                  <w:rPr>
                                    <w:rFonts w:ascii="Calibri" w:hAnsi="Calibri" w:cs="Calibri"/>
                                    <w:color w:val="000000"/>
                                    <w:sz w:val="18"/>
                                    <w:szCs w:val="18"/>
                                  </w:rPr>
                                  <w:t>and/or provide jobs</w:t>
                                </w:r>
                              </w:p>
                            </w:txbxContent>
                          </wps:txbx>
                          <wps:bodyPr rot="0" vert="horz" wrap="none" lIns="0" tIns="0" rIns="0" bIns="0" anchor="t" anchorCtr="0">
                            <a:spAutoFit/>
                          </wps:bodyPr>
                        </wps:wsp>
                        <wps:wsp>
                          <wps:cNvPr id="41" name="Rectangle 42"/>
                          <wps:cNvSpPr>
                            <a:spLocks noChangeArrowheads="1"/>
                          </wps:cNvSpPr>
                          <wps:spPr bwMode="auto">
                            <a:xfrm>
                              <a:off x="7023" y="472"/>
                              <a:ext cx="203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DFA6" w14:textId="77777777" w:rsidR="00932E74" w:rsidRDefault="00932E74" w:rsidP="001378ED">
                                <w:r>
                                  <w:rPr>
                                    <w:rFonts w:ascii="Calibri" w:hAnsi="Calibri" w:cs="Calibri"/>
                                    <w:color w:val="000000"/>
                                    <w:sz w:val="18"/>
                                    <w:szCs w:val="18"/>
                                  </w:rPr>
                                  <w:t xml:space="preserve">Retain or attract companies </w:t>
                                </w:r>
                              </w:p>
                            </w:txbxContent>
                          </wps:txbx>
                          <wps:bodyPr rot="0" vert="horz" wrap="none" lIns="0" tIns="0" rIns="0" bIns="0" anchor="t" anchorCtr="0">
                            <a:spAutoFit/>
                          </wps:bodyPr>
                        </wps:wsp>
                        <wps:wsp>
                          <wps:cNvPr id="42" name="Rectangle 43"/>
                          <wps:cNvSpPr>
                            <a:spLocks noChangeArrowheads="1"/>
                          </wps:cNvSpPr>
                          <wps:spPr bwMode="auto">
                            <a:xfrm>
                              <a:off x="7023" y="703"/>
                              <a:ext cx="200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FA6E4" w14:textId="77777777" w:rsidR="00932E74" w:rsidRDefault="00932E74" w:rsidP="001378ED">
                                <w:r>
                                  <w:rPr>
                                    <w:rFonts w:ascii="Calibri" w:hAnsi="Calibri" w:cs="Calibri"/>
                                    <w:color w:val="000000"/>
                                    <w:sz w:val="18"/>
                                    <w:szCs w:val="18"/>
                                  </w:rPr>
                                  <w:t xml:space="preserve">which generate investment </w:t>
                                </w:r>
                              </w:p>
                            </w:txbxContent>
                          </wps:txbx>
                          <wps:bodyPr rot="0" vert="horz" wrap="none" lIns="0" tIns="0" rIns="0" bIns="0" anchor="t" anchorCtr="0">
                            <a:spAutoFit/>
                          </wps:bodyPr>
                        </wps:wsp>
                        <wps:wsp>
                          <wps:cNvPr id="43" name="Rectangle 44"/>
                          <wps:cNvSpPr>
                            <a:spLocks noChangeArrowheads="1"/>
                          </wps:cNvSpPr>
                          <wps:spPr bwMode="auto">
                            <a:xfrm>
                              <a:off x="7023" y="933"/>
                              <a:ext cx="144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4C85" w14:textId="77777777" w:rsidR="00932E74" w:rsidRDefault="00932E74" w:rsidP="001378ED">
                                <w:r>
                                  <w:rPr>
                                    <w:rFonts w:ascii="Calibri" w:hAnsi="Calibri" w:cs="Calibri"/>
                                    <w:color w:val="000000"/>
                                    <w:sz w:val="18"/>
                                    <w:szCs w:val="18"/>
                                  </w:rPr>
                                  <w:t>and/or provide jobs</w:t>
                                </w:r>
                              </w:p>
                            </w:txbxContent>
                          </wps:txbx>
                          <wps:bodyPr rot="0" vert="horz" wrap="none" lIns="0" tIns="0" rIns="0" bIns="0" anchor="t" anchorCtr="0">
                            <a:spAutoFit/>
                          </wps:bodyPr>
                        </wps:wsp>
                        <wps:wsp>
                          <wps:cNvPr id="44" name="Rectangle 45"/>
                          <wps:cNvSpPr>
                            <a:spLocks noChangeArrowheads="1"/>
                          </wps:cNvSpPr>
                          <wps:spPr bwMode="auto">
                            <a:xfrm>
                              <a:off x="37" y="1279"/>
                              <a:ext cx="108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8665" w14:textId="77777777" w:rsidR="00932E74" w:rsidRPr="007F2D73" w:rsidRDefault="00932E74" w:rsidP="001378ED">
                                <w:pPr>
                                  <w:rPr>
                                    <w:b/>
                                  </w:rPr>
                                </w:pPr>
                                <w:r w:rsidRPr="007F2D73">
                                  <w:rPr>
                                    <w:rFonts w:ascii="Calibri" w:hAnsi="Calibri" w:cs="Calibri"/>
                                    <w:b/>
                                    <w:color w:val="000000"/>
                                    <w:sz w:val="18"/>
                                    <w:szCs w:val="18"/>
                                  </w:rPr>
                                  <w:t>Industry Focus</w:t>
                                </w:r>
                              </w:p>
                            </w:txbxContent>
                          </wps:txbx>
                          <wps:bodyPr rot="0" vert="horz" wrap="none" lIns="0" tIns="0" rIns="0" bIns="0" anchor="t" anchorCtr="0">
                            <a:spAutoFit/>
                          </wps:bodyPr>
                        </wps:wsp>
                        <wps:wsp>
                          <wps:cNvPr id="45" name="Rectangle 46"/>
                          <wps:cNvSpPr>
                            <a:spLocks noChangeArrowheads="1"/>
                          </wps:cNvSpPr>
                          <wps:spPr bwMode="auto">
                            <a:xfrm>
                              <a:off x="2300" y="1279"/>
                              <a:ext cx="59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C919" w14:textId="77777777" w:rsidR="00932E74" w:rsidRDefault="00932E74" w:rsidP="001378ED">
                                <w:r>
                                  <w:rPr>
                                    <w:rFonts w:ascii="Calibri" w:hAnsi="Calibri" w:cs="Calibri"/>
                                    <w:color w:val="000000"/>
                                    <w:sz w:val="18"/>
                                    <w:szCs w:val="18"/>
                                  </w:rPr>
                                  <w:t>Housing</w:t>
                                </w:r>
                              </w:p>
                            </w:txbxContent>
                          </wps:txbx>
                          <wps:bodyPr rot="0" vert="horz" wrap="none" lIns="0" tIns="0" rIns="0" bIns="0" anchor="t" anchorCtr="0">
                            <a:spAutoFit/>
                          </wps:bodyPr>
                        </wps:wsp>
                        <wps:wsp>
                          <wps:cNvPr id="46" name="Rectangle 47"/>
                          <wps:cNvSpPr>
                            <a:spLocks noChangeArrowheads="1"/>
                          </wps:cNvSpPr>
                          <wps:spPr bwMode="auto">
                            <a:xfrm>
                              <a:off x="4662" y="1279"/>
                              <a:ext cx="18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C051" w14:textId="77777777" w:rsidR="00932E74" w:rsidRDefault="00932E74" w:rsidP="001378ED">
                                <w:r>
                                  <w:rPr>
                                    <w:rFonts w:ascii="Calibri" w:hAnsi="Calibri" w:cs="Calibri"/>
                                    <w:color w:val="000000"/>
                                    <w:sz w:val="18"/>
                                    <w:szCs w:val="18"/>
                                  </w:rPr>
                                  <w:t>Commercial or Industrial</w:t>
                                </w:r>
                              </w:p>
                            </w:txbxContent>
                          </wps:txbx>
                          <wps:bodyPr rot="0" vert="horz" wrap="none" lIns="0" tIns="0" rIns="0" bIns="0" anchor="t" anchorCtr="0">
                            <a:spAutoFit/>
                          </wps:bodyPr>
                        </wps:wsp>
                        <wps:wsp>
                          <wps:cNvPr id="48" name="Rectangle 48"/>
                          <wps:cNvSpPr>
                            <a:spLocks noChangeArrowheads="1"/>
                          </wps:cNvSpPr>
                          <wps:spPr bwMode="auto">
                            <a:xfrm>
                              <a:off x="7023" y="1279"/>
                              <a:ext cx="18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79D33" w14:textId="77777777" w:rsidR="00932E74" w:rsidRDefault="00932E74" w:rsidP="001378ED">
                                <w:r>
                                  <w:rPr>
                                    <w:rFonts w:ascii="Calibri" w:hAnsi="Calibri" w:cs="Calibri"/>
                                    <w:color w:val="000000"/>
                                    <w:sz w:val="18"/>
                                    <w:szCs w:val="18"/>
                                  </w:rPr>
                                  <w:t>Commercial or Industrial</w:t>
                                </w:r>
                              </w:p>
                            </w:txbxContent>
                          </wps:txbx>
                          <wps:bodyPr rot="0" vert="horz" wrap="none" lIns="0" tIns="0" rIns="0" bIns="0" anchor="t" anchorCtr="0">
                            <a:spAutoFit/>
                          </wps:bodyPr>
                        </wps:wsp>
                        <wps:wsp>
                          <wps:cNvPr id="49" name="Rectangle 49"/>
                          <wps:cNvSpPr>
                            <a:spLocks noChangeArrowheads="1"/>
                          </wps:cNvSpPr>
                          <wps:spPr bwMode="auto">
                            <a:xfrm>
                              <a:off x="37" y="1981"/>
                              <a:ext cx="105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662BB" w14:textId="77777777" w:rsidR="00932E74" w:rsidRDefault="00932E74" w:rsidP="001378ED">
                                <w:r w:rsidRPr="007F2D73">
                                  <w:rPr>
                                    <w:rFonts w:ascii="Calibri" w:hAnsi="Calibri" w:cs="Calibri"/>
                                    <w:b/>
                                    <w:color w:val="000000"/>
                                    <w:sz w:val="18"/>
                                    <w:szCs w:val="18"/>
                                  </w:rPr>
                                  <w:t>Requirements</w:t>
                                </w:r>
                              </w:p>
                            </w:txbxContent>
                          </wps:txbx>
                          <wps:bodyPr rot="0" vert="horz" wrap="none" lIns="0" tIns="0" rIns="0" bIns="0" anchor="t" anchorCtr="0">
                            <a:spAutoFit/>
                          </wps:bodyPr>
                        </wps:wsp>
                        <wps:wsp>
                          <wps:cNvPr id="50" name="Rectangle 50"/>
                          <wps:cNvSpPr>
                            <a:spLocks noChangeArrowheads="1"/>
                          </wps:cNvSpPr>
                          <wps:spPr bwMode="auto">
                            <a:xfrm>
                              <a:off x="7023" y="1521"/>
                              <a:ext cx="22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65210" w14:textId="77777777" w:rsidR="00932E74" w:rsidRDefault="00932E74" w:rsidP="001378ED">
                                <w:r>
                                  <w:rPr>
                                    <w:rFonts w:ascii="Calibri" w:hAnsi="Calibri" w:cs="Calibri"/>
                                    <w:color w:val="000000"/>
                                    <w:sz w:val="18"/>
                                    <w:szCs w:val="18"/>
                                  </w:rPr>
                                  <w:t xml:space="preserve">Minimum population (all EZs); </w:t>
                                </w:r>
                              </w:p>
                            </w:txbxContent>
                          </wps:txbx>
                          <wps:bodyPr rot="0" vert="horz" wrap="none" lIns="0" tIns="0" rIns="0" bIns="0" anchor="t" anchorCtr="0">
                            <a:spAutoFit/>
                          </wps:bodyPr>
                        </wps:wsp>
                        <wps:wsp>
                          <wps:cNvPr id="51" name="Rectangle 51"/>
                          <wps:cNvSpPr>
                            <a:spLocks noChangeArrowheads="1"/>
                          </wps:cNvSpPr>
                          <wps:spPr bwMode="auto">
                            <a:xfrm>
                              <a:off x="7023" y="1751"/>
                              <a:ext cx="195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F725" w14:textId="77777777" w:rsidR="00932E74" w:rsidRDefault="00932E74" w:rsidP="001378ED">
                                <w:r>
                                  <w:rPr>
                                    <w:rFonts w:ascii="Calibri" w:hAnsi="Calibri" w:cs="Calibri"/>
                                    <w:color w:val="000000"/>
                                    <w:sz w:val="18"/>
                                    <w:szCs w:val="18"/>
                                  </w:rPr>
                                  <w:t xml:space="preserve">satisfy distress criteria (full </w:t>
                                </w:r>
                              </w:p>
                            </w:txbxContent>
                          </wps:txbx>
                          <wps:bodyPr rot="0" vert="horz" wrap="none" lIns="0" tIns="0" rIns="0" bIns="0" anchor="t" anchorCtr="0">
                            <a:spAutoFit/>
                          </wps:bodyPr>
                        </wps:wsp>
                        <wps:wsp>
                          <wps:cNvPr id="52" name="Rectangle 52"/>
                          <wps:cNvSpPr>
                            <a:spLocks noChangeArrowheads="1"/>
                          </wps:cNvSpPr>
                          <wps:spPr bwMode="auto">
                            <a:xfrm>
                              <a:off x="7023" y="1981"/>
                              <a:ext cx="136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1D49" w14:textId="77777777" w:rsidR="00932E74" w:rsidRDefault="00932E74" w:rsidP="001378ED">
                                <w:r>
                                  <w:rPr>
                                    <w:rFonts w:ascii="Calibri" w:hAnsi="Calibri" w:cs="Calibri"/>
                                    <w:color w:val="000000"/>
                                    <w:sz w:val="18"/>
                                    <w:szCs w:val="18"/>
                                  </w:rPr>
                                  <w:t>authority EZs only)</w:t>
                                </w:r>
                              </w:p>
                            </w:txbxContent>
                          </wps:txbx>
                          <wps:bodyPr rot="0" vert="horz" wrap="none" lIns="0" tIns="0" rIns="0" bIns="0" anchor="t" anchorCtr="0">
                            <a:spAutoFit/>
                          </wps:bodyPr>
                        </wps:wsp>
                        <wps:wsp>
                          <wps:cNvPr id="53" name="Rectangle 53"/>
                          <wps:cNvSpPr>
                            <a:spLocks noChangeArrowheads="1"/>
                          </wps:cNvSpPr>
                          <wps:spPr bwMode="auto">
                            <a:xfrm>
                              <a:off x="37" y="2442"/>
                              <a:ext cx="212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44100" w14:textId="77777777" w:rsidR="00932E74" w:rsidRDefault="00932E74" w:rsidP="001378ED">
                                <w:r w:rsidRPr="007F2D73">
                                  <w:rPr>
                                    <w:rFonts w:ascii="Calibri" w:hAnsi="Calibri" w:cs="Calibri"/>
                                    <w:b/>
                                    <w:color w:val="000000"/>
                                    <w:sz w:val="18"/>
                                    <w:szCs w:val="18"/>
                                  </w:rPr>
                                  <w:t>Local</w:t>
                                </w:r>
                                <w:r>
                                  <w:rPr>
                                    <w:rFonts w:ascii="Calibri" w:hAnsi="Calibri" w:cs="Calibri"/>
                                    <w:color w:val="000000"/>
                                    <w:sz w:val="18"/>
                                    <w:szCs w:val="18"/>
                                  </w:rPr>
                                  <w:t xml:space="preserve"> </w:t>
                                </w:r>
                                <w:r w:rsidRPr="007F2D73">
                                  <w:rPr>
                                    <w:rFonts w:ascii="Calibri" w:hAnsi="Calibri" w:cs="Calibri"/>
                                    <w:b/>
                                    <w:color w:val="000000"/>
                                    <w:sz w:val="18"/>
                                    <w:szCs w:val="18"/>
                                  </w:rPr>
                                  <w:t>Government Authority</w:t>
                                </w:r>
                              </w:p>
                            </w:txbxContent>
                          </wps:txbx>
                          <wps:bodyPr rot="0" vert="horz" wrap="none" lIns="0" tIns="0" rIns="0" bIns="0" anchor="t" anchorCtr="0">
                            <a:spAutoFit/>
                          </wps:bodyPr>
                        </wps:wsp>
                        <wps:wsp>
                          <wps:cNvPr id="54" name="Rectangle 54"/>
                          <wps:cNvSpPr>
                            <a:spLocks noChangeArrowheads="1"/>
                          </wps:cNvSpPr>
                          <wps:spPr bwMode="auto">
                            <a:xfrm>
                              <a:off x="2300" y="2212"/>
                              <a:ext cx="210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81C6" w14:textId="77777777" w:rsidR="00932E74" w:rsidRDefault="00932E74" w:rsidP="001378ED">
                                <w:r>
                                  <w:rPr>
                                    <w:rFonts w:ascii="Calibri" w:hAnsi="Calibri" w:cs="Calibri"/>
                                    <w:color w:val="000000"/>
                                    <w:sz w:val="18"/>
                                    <w:szCs w:val="18"/>
                                  </w:rPr>
                                  <w:t xml:space="preserve">Established by municipalities </w:t>
                                </w:r>
                              </w:p>
                            </w:txbxContent>
                          </wps:txbx>
                          <wps:bodyPr rot="0" vert="horz" wrap="none" lIns="0" tIns="0" rIns="0" bIns="0" anchor="t" anchorCtr="0">
                            <a:spAutoFit/>
                          </wps:bodyPr>
                        </wps:wsp>
                        <wps:wsp>
                          <wps:cNvPr id="55" name="Rectangle 55"/>
                          <wps:cNvSpPr>
                            <a:spLocks noChangeArrowheads="1"/>
                          </wps:cNvSpPr>
                          <wps:spPr bwMode="auto">
                            <a:xfrm>
                              <a:off x="2300" y="2442"/>
                              <a:ext cx="82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94F9" w14:textId="77777777" w:rsidR="00932E74" w:rsidRDefault="00932E74" w:rsidP="001378ED">
                                <w:r>
                                  <w:rPr>
                                    <w:rFonts w:ascii="Calibri" w:hAnsi="Calibri" w:cs="Calibri"/>
                                    <w:color w:val="000000"/>
                                    <w:sz w:val="18"/>
                                    <w:szCs w:val="18"/>
                                  </w:rPr>
                                  <w:t>or counties</w:t>
                                </w:r>
                              </w:p>
                            </w:txbxContent>
                          </wps:txbx>
                          <wps:bodyPr rot="0" vert="horz" wrap="none" lIns="0" tIns="0" rIns="0" bIns="0" anchor="t" anchorCtr="0">
                            <a:spAutoFit/>
                          </wps:bodyPr>
                        </wps:wsp>
                        <wps:wsp>
                          <wps:cNvPr id="56" name="Rectangle 56"/>
                          <wps:cNvSpPr>
                            <a:spLocks noChangeArrowheads="1"/>
                          </wps:cNvSpPr>
                          <wps:spPr bwMode="auto">
                            <a:xfrm>
                              <a:off x="4662" y="2212"/>
                              <a:ext cx="210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0DAAA" w14:textId="77777777" w:rsidR="00932E74" w:rsidRDefault="00932E74" w:rsidP="001378ED">
                                <w:r>
                                  <w:rPr>
                                    <w:rFonts w:ascii="Calibri" w:hAnsi="Calibri" w:cs="Calibri"/>
                                    <w:color w:val="000000"/>
                                    <w:sz w:val="18"/>
                                    <w:szCs w:val="18"/>
                                  </w:rPr>
                                  <w:t xml:space="preserve">Established by municipalities </w:t>
                                </w:r>
                              </w:p>
                            </w:txbxContent>
                          </wps:txbx>
                          <wps:bodyPr rot="0" vert="horz" wrap="none" lIns="0" tIns="0" rIns="0" bIns="0" anchor="t" anchorCtr="0">
                            <a:spAutoFit/>
                          </wps:bodyPr>
                        </wps:wsp>
                        <wps:wsp>
                          <wps:cNvPr id="57" name="Rectangle 57"/>
                          <wps:cNvSpPr>
                            <a:spLocks noChangeArrowheads="1"/>
                          </wps:cNvSpPr>
                          <wps:spPr bwMode="auto">
                            <a:xfrm>
                              <a:off x="4662" y="2442"/>
                              <a:ext cx="82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18D29" w14:textId="77777777" w:rsidR="00932E74" w:rsidRDefault="00932E74" w:rsidP="001378ED">
                                <w:r>
                                  <w:rPr>
                                    <w:rFonts w:ascii="Calibri" w:hAnsi="Calibri" w:cs="Calibri"/>
                                    <w:color w:val="000000"/>
                                    <w:sz w:val="18"/>
                                    <w:szCs w:val="18"/>
                                  </w:rPr>
                                  <w:t>or counties</w:t>
                                </w:r>
                              </w:p>
                            </w:txbxContent>
                          </wps:txbx>
                          <wps:bodyPr rot="0" vert="horz" wrap="none" lIns="0" tIns="0" rIns="0" bIns="0" anchor="t" anchorCtr="0">
                            <a:spAutoFit/>
                          </wps:bodyPr>
                        </wps:wsp>
                        <wps:wsp>
                          <wps:cNvPr id="58" name="Rectangle 58"/>
                          <wps:cNvSpPr>
                            <a:spLocks noChangeArrowheads="1"/>
                          </wps:cNvSpPr>
                          <wps:spPr bwMode="auto">
                            <a:xfrm>
                              <a:off x="7023" y="2212"/>
                              <a:ext cx="210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6332" w14:textId="77777777" w:rsidR="00932E74" w:rsidRDefault="00932E74" w:rsidP="001378ED">
                                <w:r>
                                  <w:rPr>
                                    <w:rFonts w:ascii="Calibri" w:hAnsi="Calibri" w:cs="Calibri"/>
                                    <w:color w:val="000000"/>
                                    <w:sz w:val="18"/>
                                    <w:szCs w:val="18"/>
                                  </w:rPr>
                                  <w:t xml:space="preserve">Established by municipalities </w:t>
                                </w:r>
                              </w:p>
                            </w:txbxContent>
                          </wps:txbx>
                          <wps:bodyPr rot="0" vert="horz" wrap="none" lIns="0" tIns="0" rIns="0" bIns="0" anchor="t" anchorCtr="0">
                            <a:spAutoFit/>
                          </wps:bodyPr>
                        </wps:wsp>
                        <wps:wsp>
                          <wps:cNvPr id="59" name="Rectangle 59"/>
                          <wps:cNvSpPr>
                            <a:spLocks noChangeArrowheads="1"/>
                          </wps:cNvSpPr>
                          <wps:spPr bwMode="auto">
                            <a:xfrm>
                              <a:off x="7023" y="2442"/>
                              <a:ext cx="82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72E09" w14:textId="77777777" w:rsidR="00932E74" w:rsidRDefault="00932E74" w:rsidP="001378ED">
                                <w:r>
                                  <w:rPr>
                                    <w:rFonts w:ascii="Calibri" w:hAnsi="Calibri" w:cs="Calibri"/>
                                    <w:color w:val="000000"/>
                                    <w:sz w:val="18"/>
                                    <w:szCs w:val="18"/>
                                  </w:rPr>
                                  <w:t>or counties</w:t>
                                </w:r>
                              </w:p>
                            </w:txbxContent>
                          </wps:txbx>
                          <wps:bodyPr rot="0" vert="horz" wrap="none" lIns="0" tIns="0" rIns="0" bIns="0" anchor="t" anchorCtr="0">
                            <a:spAutoFit/>
                          </wps:bodyPr>
                        </wps:wsp>
                        <wps:wsp>
                          <wps:cNvPr id="60" name="Rectangle 60"/>
                          <wps:cNvSpPr>
                            <a:spLocks noChangeArrowheads="1"/>
                          </wps:cNvSpPr>
                          <wps:spPr bwMode="auto">
                            <a:xfrm>
                              <a:off x="37" y="4550"/>
                              <a:ext cx="134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DE3EF" w14:textId="77777777" w:rsidR="00932E74" w:rsidRPr="007F2D73" w:rsidRDefault="00932E74" w:rsidP="001378ED">
                                <w:pPr>
                                  <w:rPr>
                                    <w:b/>
                                  </w:rPr>
                                </w:pPr>
                                <w:r w:rsidRPr="007F2D73">
                                  <w:rPr>
                                    <w:rFonts w:ascii="Calibri" w:hAnsi="Calibri" w:cs="Calibri"/>
                                    <w:b/>
                                    <w:color w:val="000000"/>
                                    <w:sz w:val="18"/>
                                    <w:szCs w:val="18"/>
                                  </w:rPr>
                                  <w:t>Incentive Granted</w:t>
                                </w:r>
                              </w:p>
                            </w:txbxContent>
                          </wps:txbx>
                          <wps:bodyPr rot="0" vert="horz" wrap="none" lIns="0" tIns="0" rIns="0" bIns="0" anchor="t" anchorCtr="0">
                            <a:spAutoFit/>
                          </wps:bodyPr>
                        </wps:wsp>
                        <wps:wsp>
                          <wps:cNvPr id="61" name="Rectangle 61"/>
                          <wps:cNvSpPr>
                            <a:spLocks noChangeArrowheads="1"/>
                          </wps:cNvSpPr>
                          <wps:spPr bwMode="auto">
                            <a:xfrm>
                              <a:off x="2300" y="3398"/>
                              <a:ext cx="19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E51C4" w14:textId="77777777" w:rsidR="00932E74" w:rsidRDefault="00932E74" w:rsidP="001378ED">
                                <w:r>
                                  <w:rPr>
                                    <w:rFonts w:ascii="Calibri" w:hAnsi="Calibri" w:cs="Calibri"/>
                                    <w:color w:val="000000"/>
                                    <w:sz w:val="18"/>
                                    <w:szCs w:val="18"/>
                                  </w:rPr>
                                  <w:t xml:space="preserve">Tax abatement of assessed </w:t>
                                </w:r>
                              </w:p>
                            </w:txbxContent>
                          </wps:txbx>
                          <wps:bodyPr rot="0" vert="horz" wrap="none" lIns="0" tIns="0" rIns="0" bIns="0" anchor="t" anchorCtr="0">
                            <a:spAutoFit/>
                          </wps:bodyPr>
                        </wps:wsp>
                        <wps:wsp>
                          <wps:cNvPr id="62" name="Rectangle 62"/>
                          <wps:cNvSpPr>
                            <a:spLocks noChangeArrowheads="1"/>
                          </wps:cNvSpPr>
                          <wps:spPr bwMode="auto">
                            <a:xfrm>
                              <a:off x="2300" y="3629"/>
                              <a:ext cx="210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B57B" w14:textId="77777777" w:rsidR="00932E74" w:rsidRDefault="00932E74" w:rsidP="001378ED">
                                <w:r>
                                  <w:rPr>
                                    <w:rFonts w:ascii="Calibri" w:hAnsi="Calibri" w:cs="Calibri"/>
                                    <w:color w:val="000000"/>
                                    <w:sz w:val="18"/>
                                    <w:szCs w:val="18"/>
                                  </w:rPr>
                                  <w:t xml:space="preserve">value of newly remodeled or </w:t>
                                </w:r>
                              </w:p>
                            </w:txbxContent>
                          </wps:txbx>
                          <wps:bodyPr rot="0" vert="horz" wrap="none" lIns="0" tIns="0" rIns="0" bIns="0" anchor="t" anchorCtr="0">
                            <a:spAutoFit/>
                          </wps:bodyPr>
                        </wps:wsp>
                        <wps:wsp>
                          <wps:cNvPr id="63" name="Rectangle 63"/>
                          <wps:cNvSpPr>
                            <a:spLocks noChangeArrowheads="1"/>
                          </wps:cNvSpPr>
                          <wps:spPr bwMode="auto">
                            <a:xfrm>
                              <a:off x="2300" y="3859"/>
                              <a:ext cx="213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5EB07" w14:textId="77777777" w:rsidR="00932E74" w:rsidRDefault="00932E74" w:rsidP="001378ED">
                                <w:r>
                                  <w:rPr>
                                    <w:rFonts w:ascii="Calibri" w:hAnsi="Calibri" w:cs="Calibri"/>
                                    <w:color w:val="000000"/>
                                    <w:sz w:val="18"/>
                                    <w:szCs w:val="18"/>
                                  </w:rPr>
                                  <w:t xml:space="preserve">constructed property; always </w:t>
                                </w:r>
                              </w:p>
                            </w:txbxContent>
                          </wps:txbx>
                          <wps:bodyPr rot="0" vert="horz" wrap="none" lIns="0" tIns="0" rIns="0" bIns="0" anchor="t" anchorCtr="0">
                            <a:spAutoFit/>
                          </wps:bodyPr>
                        </wps:wsp>
                        <wps:wsp>
                          <wps:cNvPr id="64" name="Rectangle 64"/>
                          <wps:cNvSpPr>
                            <a:spLocks noChangeArrowheads="1"/>
                          </wps:cNvSpPr>
                          <wps:spPr bwMode="auto">
                            <a:xfrm>
                              <a:off x="2300" y="4089"/>
                              <a:ext cx="221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3FFE" w14:textId="77777777" w:rsidR="00932E74" w:rsidRDefault="00932E74" w:rsidP="001378ED">
                                <w:r>
                                  <w:rPr>
                                    <w:rFonts w:ascii="Calibri" w:hAnsi="Calibri" w:cs="Calibri"/>
                                    <w:color w:val="000000"/>
                                    <w:sz w:val="18"/>
                                    <w:szCs w:val="18"/>
                                  </w:rPr>
                                  <w:t xml:space="preserve">100% abatement for pre-1994 </w:t>
                                </w:r>
                              </w:p>
                            </w:txbxContent>
                          </wps:txbx>
                          <wps:bodyPr rot="0" vert="horz" wrap="none" lIns="0" tIns="0" rIns="0" bIns="0" anchor="t" anchorCtr="0">
                            <a:spAutoFit/>
                          </wps:bodyPr>
                        </wps:wsp>
                        <wps:wsp>
                          <wps:cNvPr id="65" name="Rectangle 65"/>
                          <wps:cNvSpPr>
                            <a:spLocks noChangeArrowheads="1"/>
                          </wps:cNvSpPr>
                          <wps:spPr bwMode="auto">
                            <a:xfrm>
                              <a:off x="2300" y="4320"/>
                              <a:ext cx="205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9B96" w14:textId="77777777" w:rsidR="00932E74" w:rsidRDefault="00932E74" w:rsidP="001378ED">
                                <w:r>
                                  <w:rPr>
                                    <w:rFonts w:ascii="Calibri" w:hAnsi="Calibri" w:cs="Calibri"/>
                                    <w:color w:val="000000"/>
                                    <w:sz w:val="18"/>
                                    <w:szCs w:val="18"/>
                                  </w:rPr>
                                  <w:t xml:space="preserve">CRA, up to 100% abatement </w:t>
                                </w:r>
                              </w:p>
                            </w:txbxContent>
                          </wps:txbx>
                          <wps:bodyPr rot="0" vert="horz" wrap="none" lIns="0" tIns="0" rIns="0" bIns="0" anchor="t" anchorCtr="0">
                            <a:spAutoFit/>
                          </wps:bodyPr>
                        </wps:wsp>
                        <wps:wsp>
                          <wps:cNvPr id="66" name="Rectangle 66"/>
                          <wps:cNvSpPr>
                            <a:spLocks noChangeArrowheads="1"/>
                          </wps:cNvSpPr>
                          <wps:spPr bwMode="auto">
                            <a:xfrm>
                              <a:off x="2300" y="4550"/>
                              <a:ext cx="133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A98B1" w14:textId="77777777" w:rsidR="00932E74" w:rsidRDefault="00932E74" w:rsidP="001378ED">
                                <w:r>
                                  <w:rPr>
                                    <w:rFonts w:ascii="Calibri" w:hAnsi="Calibri" w:cs="Calibri"/>
                                    <w:color w:val="000000"/>
                                    <w:sz w:val="18"/>
                                    <w:szCs w:val="18"/>
                                  </w:rPr>
                                  <w:t>for post-1994 CRA</w:t>
                                </w:r>
                              </w:p>
                            </w:txbxContent>
                          </wps:txbx>
                          <wps:bodyPr rot="0" vert="horz" wrap="none" lIns="0" tIns="0" rIns="0" bIns="0" anchor="t" anchorCtr="0">
                            <a:spAutoFit/>
                          </wps:bodyPr>
                        </wps:wsp>
                        <wps:wsp>
                          <wps:cNvPr id="67" name="Rectangle 67"/>
                          <wps:cNvSpPr>
                            <a:spLocks noChangeArrowheads="1"/>
                          </wps:cNvSpPr>
                          <wps:spPr bwMode="auto">
                            <a:xfrm>
                              <a:off x="4662" y="2937"/>
                              <a:ext cx="19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97EA" w14:textId="77777777" w:rsidR="00932E74" w:rsidRDefault="00932E74" w:rsidP="001378ED">
                                <w:r>
                                  <w:rPr>
                                    <w:rFonts w:ascii="Calibri" w:hAnsi="Calibri" w:cs="Calibri"/>
                                    <w:color w:val="000000"/>
                                    <w:sz w:val="18"/>
                                    <w:szCs w:val="18"/>
                                  </w:rPr>
                                  <w:t xml:space="preserve">Tax abatement of assessed </w:t>
                                </w:r>
                              </w:p>
                            </w:txbxContent>
                          </wps:txbx>
                          <wps:bodyPr rot="0" vert="horz" wrap="none" lIns="0" tIns="0" rIns="0" bIns="0" anchor="t" anchorCtr="0">
                            <a:spAutoFit/>
                          </wps:bodyPr>
                        </wps:wsp>
                        <wps:wsp>
                          <wps:cNvPr id="68" name="Rectangle 68"/>
                          <wps:cNvSpPr>
                            <a:spLocks noChangeArrowheads="1"/>
                          </wps:cNvSpPr>
                          <wps:spPr bwMode="auto">
                            <a:xfrm>
                              <a:off x="4662" y="3168"/>
                              <a:ext cx="210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0CF23" w14:textId="77777777" w:rsidR="00932E74" w:rsidRDefault="00932E74" w:rsidP="001378ED">
                                <w:r>
                                  <w:rPr>
                                    <w:rFonts w:ascii="Calibri" w:hAnsi="Calibri" w:cs="Calibri"/>
                                    <w:color w:val="000000"/>
                                    <w:sz w:val="18"/>
                                    <w:szCs w:val="18"/>
                                  </w:rPr>
                                  <w:t xml:space="preserve">value of newly remodeled or </w:t>
                                </w:r>
                              </w:p>
                            </w:txbxContent>
                          </wps:txbx>
                          <wps:bodyPr rot="0" vert="horz" wrap="none" lIns="0" tIns="0" rIns="0" bIns="0" anchor="t" anchorCtr="0">
                            <a:spAutoFit/>
                          </wps:bodyPr>
                        </wps:wsp>
                        <wps:wsp>
                          <wps:cNvPr id="69" name="Rectangle 69"/>
                          <wps:cNvSpPr>
                            <a:spLocks noChangeArrowheads="1"/>
                          </wps:cNvSpPr>
                          <wps:spPr bwMode="auto">
                            <a:xfrm>
                              <a:off x="4662" y="3398"/>
                              <a:ext cx="192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5779" w14:textId="77777777" w:rsidR="00932E74" w:rsidRDefault="00932E74" w:rsidP="001378ED">
                                <w:r>
                                  <w:rPr>
                                    <w:rFonts w:ascii="Calibri" w:hAnsi="Calibri" w:cs="Calibri"/>
                                    <w:color w:val="000000"/>
                                    <w:sz w:val="18"/>
                                    <w:szCs w:val="18"/>
                                  </w:rPr>
                                  <w:t xml:space="preserve">constructed real property; </w:t>
                                </w:r>
                              </w:p>
                            </w:txbxContent>
                          </wps:txbx>
                          <wps:bodyPr rot="0" vert="horz" wrap="none" lIns="0" tIns="0" rIns="0" bIns="0" anchor="t" anchorCtr="0">
                            <a:spAutoFit/>
                          </wps:bodyPr>
                        </wps:wsp>
                        <wps:wsp>
                          <wps:cNvPr id="70" name="Rectangle 70"/>
                          <wps:cNvSpPr>
                            <a:spLocks noChangeArrowheads="1"/>
                          </wps:cNvSpPr>
                          <wps:spPr bwMode="auto">
                            <a:xfrm>
                              <a:off x="4662" y="3629"/>
                              <a:ext cx="20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63B3" w14:textId="77777777" w:rsidR="00932E74" w:rsidRDefault="00932E74" w:rsidP="001378ED">
                                <w:r>
                                  <w:rPr>
                                    <w:rFonts w:ascii="Calibri" w:hAnsi="Calibri" w:cs="Calibri"/>
                                    <w:color w:val="000000"/>
                                    <w:sz w:val="18"/>
                                    <w:szCs w:val="18"/>
                                  </w:rPr>
                                  <w:t xml:space="preserve">always 100% abatement for </w:t>
                                </w:r>
                              </w:p>
                            </w:txbxContent>
                          </wps:txbx>
                          <wps:bodyPr rot="0" vert="horz" wrap="none" lIns="0" tIns="0" rIns="0" bIns="0" anchor="t" anchorCtr="0">
                            <a:spAutoFit/>
                          </wps:bodyPr>
                        </wps:wsp>
                        <wps:wsp>
                          <wps:cNvPr id="71" name="Rectangle 71"/>
                          <wps:cNvSpPr>
                            <a:spLocks noChangeArrowheads="1"/>
                          </wps:cNvSpPr>
                          <wps:spPr bwMode="auto">
                            <a:xfrm>
                              <a:off x="4662" y="3859"/>
                              <a:ext cx="192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79FB" w14:textId="77777777" w:rsidR="00932E74" w:rsidRDefault="00932E74" w:rsidP="001378ED">
                                <w:r>
                                  <w:rPr>
                                    <w:rFonts w:ascii="Calibri" w:hAnsi="Calibri" w:cs="Calibri"/>
                                    <w:color w:val="000000"/>
                                    <w:sz w:val="18"/>
                                    <w:szCs w:val="18"/>
                                  </w:rPr>
                                  <w:t xml:space="preserve">pre-1994 CRA, up to 100% </w:t>
                                </w:r>
                              </w:p>
                            </w:txbxContent>
                          </wps:txbx>
                          <wps:bodyPr rot="0" vert="horz" wrap="none" lIns="0" tIns="0" rIns="0" bIns="0" anchor="t" anchorCtr="0">
                            <a:spAutoFit/>
                          </wps:bodyPr>
                        </wps:wsp>
                        <wps:wsp>
                          <wps:cNvPr id="72" name="Rectangle 72"/>
                          <wps:cNvSpPr>
                            <a:spLocks noChangeArrowheads="1"/>
                          </wps:cNvSpPr>
                          <wps:spPr bwMode="auto">
                            <a:xfrm>
                              <a:off x="4662" y="4089"/>
                              <a:ext cx="222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759D" w14:textId="77777777" w:rsidR="00932E74" w:rsidRDefault="00932E74" w:rsidP="001378ED">
                                <w:r>
                                  <w:rPr>
                                    <w:rFonts w:ascii="Calibri" w:hAnsi="Calibri" w:cs="Calibri"/>
                                    <w:color w:val="000000"/>
                                    <w:sz w:val="18"/>
                                    <w:szCs w:val="18"/>
                                  </w:rPr>
                                  <w:t xml:space="preserve">abatement for post-1994 CRA, </w:t>
                                </w:r>
                              </w:p>
                            </w:txbxContent>
                          </wps:txbx>
                          <wps:bodyPr rot="0" vert="horz" wrap="none" lIns="0" tIns="0" rIns="0" bIns="0" anchor="t" anchorCtr="0">
                            <a:spAutoFit/>
                          </wps:bodyPr>
                        </wps:wsp>
                        <wps:wsp>
                          <wps:cNvPr id="73" name="Rectangle 73"/>
                          <wps:cNvSpPr>
                            <a:spLocks noChangeArrowheads="1"/>
                          </wps:cNvSpPr>
                          <wps:spPr bwMode="auto">
                            <a:xfrm>
                              <a:off x="4662" y="4320"/>
                              <a:ext cx="218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E34C" w14:textId="77777777" w:rsidR="00932E74" w:rsidRDefault="00932E74" w:rsidP="001378ED">
                                <w:r>
                                  <w:rPr>
                                    <w:rFonts w:ascii="Calibri" w:hAnsi="Calibri" w:cs="Calibri"/>
                                    <w:color w:val="000000"/>
                                    <w:sz w:val="18"/>
                                    <w:szCs w:val="18"/>
                                  </w:rPr>
                                  <w:t xml:space="preserve">depending upon school board </w:t>
                                </w:r>
                              </w:p>
                            </w:txbxContent>
                          </wps:txbx>
                          <wps:bodyPr rot="0" vert="horz" wrap="none" lIns="0" tIns="0" rIns="0" bIns="0" anchor="t" anchorCtr="0">
                            <a:spAutoFit/>
                          </wps:bodyPr>
                        </wps:wsp>
                        <wps:wsp>
                          <wps:cNvPr id="74" name="Rectangle 74"/>
                          <wps:cNvSpPr>
                            <a:spLocks noChangeArrowheads="1"/>
                          </wps:cNvSpPr>
                          <wps:spPr bwMode="auto">
                            <a:xfrm>
                              <a:off x="4662" y="4550"/>
                              <a:ext cx="64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BD98" w14:textId="77777777" w:rsidR="00932E74" w:rsidRDefault="00932E74" w:rsidP="001378ED">
                                <w:r>
                                  <w:rPr>
                                    <w:rFonts w:ascii="Calibri" w:hAnsi="Calibri" w:cs="Calibri"/>
                                    <w:color w:val="000000"/>
                                    <w:sz w:val="18"/>
                                    <w:szCs w:val="18"/>
                                  </w:rPr>
                                  <w:t>approval</w:t>
                                </w:r>
                              </w:p>
                            </w:txbxContent>
                          </wps:txbx>
                          <wps:bodyPr rot="0" vert="horz" wrap="none" lIns="0" tIns="0" rIns="0" bIns="0" anchor="t" anchorCtr="0">
                            <a:spAutoFit/>
                          </wps:bodyPr>
                        </wps:wsp>
                        <wps:wsp>
                          <wps:cNvPr id="75" name="Rectangle 75"/>
                          <wps:cNvSpPr>
                            <a:spLocks noChangeArrowheads="1"/>
                          </wps:cNvSpPr>
                          <wps:spPr bwMode="auto">
                            <a:xfrm>
                              <a:off x="7023" y="2707"/>
                              <a:ext cx="188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21AB" w14:textId="77777777" w:rsidR="00932E74" w:rsidRDefault="00932E74" w:rsidP="001378ED">
                                <w:r>
                                  <w:rPr>
                                    <w:rFonts w:ascii="Calibri" w:hAnsi="Calibri" w:cs="Calibri"/>
                                    <w:color w:val="000000"/>
                                    <w:sz w:val="18"/>
                                    <w:szCs w:val="18"/>
                                  </w:rPr>
                                  <w:t xml:space="preserve">Up to 100% abatement of </w:t>
                                </w:r>
                              </w:p>
                            </w:txbxContent>
                          </wps:txbx>
                          <wps:bodyPr rot="0" vert="horz" wrap="none" lIns="0" tIns="0" rIns="0" bIns="0" anchor="t" anchorCtr="0">
                            <a:spAutoFit/>
                          </wps:bodyPr>
                        </wps:wsp>
                        <wps:wsp>
                          <wps:cNvPr id="76" name="Rectangle 76"/>
                          <wps:cNvSpPr>
                            <a:spLocks noChangeArrowheads="1"/>
                          </wps:cNvSpPr>
                          <wps:spPr bwMode="auto">
                            <a:xfrm>
                              <a:off x="7023" y="2937"/>
                              <a:ext cx="158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698D4" w14:textId="77777777" w:rsidR="00932E74" w:rsidRDefault="00932E74" w:rsidP="001378ED">
                                <w:r>
                                  <w:rPr>
                                    <w:rFonts w:ascii="Calibri" w:hAnsi="Calibri" w:cs="Calibri"/>
                                    <w:color w:val="000000"/>
                                    <w:sz w:val="18"/>
                                    <w:szCs w:val="18"/>
                                  </w:rPr>
                                  <w:t xml:space="preserve">assessed value of real </w:t>
                                </w:r>
                              </w:p>
                            </w:txbxContent>
                          </wps:txbx>
                          <wps:bodyPr rot="0" vert="horz" wrap="none" lIns="0" tIns="0" rIns="0" bIns="0" anchor="t" anchorCtr="0">
                            <a:spAutoFit/>
                          </wps:bodyPr>
                        </wps:wsp>
                        <wps:wsp>
                          <wps:cNvPr id="77" name="Rectangle 77"/>
                          <wps:cNvSpPr>
                            <a:spLocks noChangeArrowheads="1"/>
                          </wps:cNvSpPr>
                          <wps:spPr bwMode="auto">
                            <a:xfrm>
                              <a:off x="7023" y="3168"/>
                              <a:ext cx="211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D2A9" w14:textId="77777777" w:rsidR="00932E74" w:rsidRDefault="00932E74" w:rsidP="001378ED">
                                <w:r>
                                  <w:rPr>
                                    <w:rFonts w:ascii="Calibri" w:hAnsi="Calibri" w:cs="Calibri"/>
                                    <w:color w:val="000000"/>
                                    <w:sz w:val="18"/>
                                    <w:szCs w:val="18"/>
                                  </w:rPr>
                                  <w:t xml:space="preserve">property first used at project </w:t>
                                </w:r>
                              </w:p>
                            </w:txbxContent>
                          </wps:txbx>
                          <wps:bodyPr rot="0" vert="horz" wrap="none" lIns="0" tIns="0" rIns="0" bIns="0" anchor="t" anchorCtr="0">
                            <a:spAutoFit/>
                          </wps:bodyPr>
                        </wps:wsp>
                        <wps:wsp>
                          <wps:cNvPr id="78" name="Rectangle 78"/>
                          <wps:cNvSpPr>
                            <a:spLocks noChangeArrowheads="1"/>
                          </wps:cNvSpPr>
                          <wps:spPr bwMode="auto">
                            <a:xfrm>
                              <a:off x="7023" y="3398"/>
                              <a:ext cx="198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B6878" w14:textId="77777777" w:rsidR="00932E74" w:rsidRDefault="00932E74" w:rsidP="001378ED">
                                <w:r>
                                  <w:rPr>
                                    <w:rFonts w:ascii="Calibri" w:hAnsi="Calibri" w:cs="Calibri"/>
                                    <w:color w:val="000000"/>
                                    <w:sz w:val="18"/>
                                    <w:szCs w:val="18"/>
                                  </w:rPr>
                                  <w:t xml:space="preserve">site because of agreement; </w:t>
                                </w:r>
                              </w:p>
                            </w:txbxContent>
                          </wps:txbx>
                          <wps:bodyPr rot="0" vert="horz" wrap="none" lIns="0" tIns="0" rIns="0" bIns="0" anchor="t" anchorCtr="0">
                            <a:spAutoFit/>
                          </wps:bodyPr>
                        </wps:wsp>
                        <wps:wsp>
                          <wps:cNvPr id="79" name="Rectangle 79"/>
                          <wps:cNvSpPr>
                            <a:spLocks noChangeArrowheads="1"/>
                          </wps:cNvSpPr>
                          <wps:spPr bwMode="auto">
                            <a:xfrm>
                              <a:off x="7023" y="3629"/>
                              <a:ext cx="16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3C3F3" w14:textId="77777777" w:rsidR="00932E74" w:rsidRDefault="00932E74" w:rsidP="001378ED">
                                <w:r>
                                  <w:rPr>
                                    <w:rFonts w:ascii="Calibri" w:hAnsi="Calibri" w:cs="Calibri"/>
                                    <w:color w:val="000000"/>
                                    <w:sz w:val="18"/>
                                    <w:szCs w:val="18"/>
                                  </w:rPr>
                                  <w:t xml:space="preserve">abatement of personal </w:t>
                                </w:r>
                              </w:p>
                            </w:txbxContent>
                          </wps:txbx>
                          <wps:bodyPr rot="0" vert="horz" wrap="none" lIns="0" tIns="0" rIns="0" bIns="0" anchor="t" anchorCtr="0">
                            <a:spAutoFit/>
                          </wps:bodyPr>
                        </wps:wsp>
                        <wps:wsp>
                          <wps:cNvPr id="80" name="Rectangle 80"/>
                          <wps:cNvSpPr>
                            <a:spLocks noChangeArrowheads="1"/>
                          </wps:cNvSpPr>
                          <wps:spPr bwMode="auto">
                            <a:xfrm>
                              <a:off x="7023" y="3859"/>
                              <a:ext cx="188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0FA99" w14:textId="77777777" w:rsidR="00932E74" w:rsidRDefault="00932E74" w:rsidP="001378ED">
                                <w:r>
                                  <w:rPr>
                                    <w:rFonts w:ascii="Calibri" w:hAnsi="Calibri" w:cs="Calibri"/>
                                    <w:color w:val="000000"/>
                                    <w:sz w:val="18"/>
                                    <w:szCs w:val="18"/>
                                  </w:rPr>
                                  <w:t xml:space="preserve">property and reduction in </w:t>
                                </w:r>
                              </w:p>
                            </w:txbxContent>
                          </wps:txbx>
                          <wps:bodyPr rot="0" vert="horz" wrap="none" lIns="0" tIns="0" rIns="0" bIns="0" anchor="t" anchorCtr="0">
                            <a:spAutoFit/>
                          </wps:bodyPr>
                        </wps:wsp>
                        <wps:wsp>
                          <wps:cNvPr id="81" name="Rectangle 81"/>
                          <wps:cNvSpPr>
                            <a:spLocks noChangeArrowheads="1"/>
                          </wps:cNvSpPr>
                          <wps:spPr bwMode="auto">
                            <a:xfrm>
                              <a:off x="7023" y="4089"/>
                              <a:ext cx="226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97B2" w14:textId="77777777" w:rsidR="00932E74" w:rsidRDefault="00932E74" w:rsidP="001378ED">
                                <w:r>
                                  <w:rPr>
                                    <w:rFonts w:ascii="Calibri" w:hAnsi="Calibri" w:cs="Calibri"/>
                                    <w:color w:val="000000"/>
                                    <w:sz w:val="18"/>
                                    <w:szCs w:val="18"/>
                                  </w:rPr>
                                  <w:t xml:space="preserve">corporate franchise tax liability </w:t>
                                </w:r>
                              </w:p>
                            </w:txbxContent>
                          </wps:txbx>
                          <wps:bodyPr rot="0" vert="horz" wrap="none" lIns="0" tIns="0" rIns="0" bIns="0" anchor="t" anchorCtr="0">
                            <a:spAutoFit/>
                          </wps:bodyPr>
                        </wps:wsp>
                        <wps:wsp>
                          <wps:cNvPr id="82" name="Rectangle 82"/>
                          <wps:cNvSpPr>
                            <a:spLocks noChangeArrowheads="1"/>
                          </wps:cNvSpPr>
                          <wps:spPr bwMode="auto">
                            <a:xfrm>
                              <a:off x="7023" y="4320"/>
                              <a:ext cx="221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78E1" w14:textId="77777777" w:rsidR="00932E74" w:rsidRDefault="00932E74" w:rsidP="001378ED">
                                <w:r>
                                  <w:rPr>
                                    <w:rFonts w:ascii="Calibri" w:hAnsi="Calibri" w:cs="Calibri"/>
                                    <w:color w:val="000000"/>
                                    <w:sz w:val="18"/>
                                    <w:szCs w:val="18"/>
                                  </w:rPr>
                                  <w:t xml:space="preserve">much reduced by 2005 OH tax </w:t>
                                </w:r>
                              </w:p>
                            </w:txbxContent>
                          </wps:txbx>
                          <wps:bodyPr rot="0" vert="horz" wrap="none" lIns="0" tIns="0" rIns="0" bIns="0" anchor="t" anchorCtr="0">
                            <a:spAutoFit/>
                          </wps:bodyPr>
                        </wps:wsp>
                        <wps:wsp>
                          <wps:cNvPr id="83" name="Rectangle 83"/>
                          <wps:cNvSpPr>
                            <a:spLocks noChangeArrowheads="1"/>
                          </wps:cNvSpPr>
                          <wps:spPr bwMode="auto">
                            <a:xfrm>
                              <a:off x="7023" y="4550"/>
                              <a:ext cx="5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3B42" w14:textId="77777777" w:rsidR="00932E74" w:rsidRDefault="00932E74" w:rsidP="001378ED">
                                <w:r>
                                  <w:rPr>
                                    <w:rFonts w:ascii="Calibri" w:hAnsi="Calibri" w:cs="Calibri"/>
                                    <w:color w:val="000000"/>
                                    <w:sz w:val="18"/>
                                    <w:szCs w:val="18"/>
                                  </w:rPr>
                                  <w:t>reform.</w:t>
                                </w:r>
                              </w:p>
                            </w:txbxContent>
                          </wps:txbx>
                          <wps:bodyPr rot="0" vert="horz" wrap="none" lIns="0" tIns="0" rIns="0" bIns="0" anchor="t" anchorCtr="0">
                            <a:spAutoFit/>
                          </wps:bodyPr>
                        </wps:wsp>
                        <wps:wsp>
                          <wps:cNvPr id="84" name="Rectangle 84"/>
                          <wps:cNvSpPr>
                            <a:spLocks noChangeArrowheads="1"/>
                          </wps:cNvSpPr>
                          <wps:spPr bwMode="auto">
                            <a:xfrm>
                              <a:off x="37" y="4896"/>
                              <a:ext cx="131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45EB" w14:textId="77777777" w:rsidR="00932E74" w:rsidRPr="007F2D73" w:rsidRDefault="00932E74" w:rsidP="001378ED">
                                <w:pPr>
                                  <w:rPr>
                                    <w:b/>
                                  </w:rPr>
                                </w:pPr>
                                <w:r w:rsidRPr="007F2D73">
                                  <w:rPr>
                                    <w:rFonts w:ascii="Calibri" w:hAnsi="Calibri" w:cs="Calibri"/>
                                    <w:b/>
                                    <w:color w:val="000000"/>
                                    <w:sz w:val="18"/>
                                    <w:szCs w:val="18"/>
                                  </w:rPr>
                                  <w:t>Term of Incentive</w:t>
                                </w:r>
                              </w:p>
                            </w:txbxContent>
                          </wps:txbx>
                          <wps:bodyPr rot="0" vert="horz" wrap="none" lIns="0" tIns="0" rIns="0" bIns="0" anchor="t" anchorCtr="0">
                            <a:spAutoFit/>
                          </wps:bodyPr>
                        </wps:wsp>
                        <wps:wsp>
                          <wps:cNvPr id="85" name="Rectangle 85"/>
                          <wps:cNvSpPr>
                            <a:spLocks noChangeArrowheads="1"/>
                          </wps:cNvSpPr>
                          <wps:spPr bwMode="auto">
                            <a:xfrm>
                              <a:off x="2300" y="4896"/>
                              <a:ext cx="106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146D" w14:textId="77777777" w:rsidR="00932E74" w:rsidRDefault="00932E74" w:rsidP="001378ED">
                                <w:r>
                                  <w:rPr>
                                    <w:rFonts w:ascii="Calibri" w:hAnsi="Calibri" w:cs="Calibri"/>
                                    <w:color w:val="000000"/>
                                    <w:sz w:val="18"/>
                                    <w:szCs w:val="18"/>
                                  </w:rPr>
                                  <w:t>Up to 15 years</w:t>
                                </w:r>
                              </w:p>
                            </w:txbxContent>
                          </wps:txbx>
                          <wps:bodyPr rot="0" vert="horz" wrap="none" lIns="0" tIns="0" rIns="0" bIns="0" anchor="t" anchorCtr="0">
                            <a:spAutoFit/>
                          </wps:bodyPr>
                        </wps:wsp>
                        <wps:wsp>
                          <wps:cNvPr id="86" name="Rectangle 86"/>
                          <wps:cNvSpPr>
                            <a:spLocks noChangeArrowheads="1"/>
                          </wps:cNvSpPr>
                          <wps:spPr bwMode="auto">
                            <a:xfrm>
                              <a:off x="4662" y="4896"/>
                              <a:ext cx="106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5B16" w14:textId="77777777" w:rsidR="00932E74" w:rsidRDefault="00932E74" w:rsidP="001378ED">
                                <w:r>
                                  <w:rPr>
                                    <w:rFonts w:ascii="Calibri" w:hAnsi="Calibri" w:cs="Calibri"/>
                                    <w:color w:val="000000"/>
                                    <w:sz w:val="18"/>
                                    <w:szCs w:val="18"/>
                                  </w:rPr>
                                  <w:t>Up to 15 years</w:t>
                                </w:r>
                              </w:p>
                            </w:txbxContent>
                          </wps:txbx>
                          <wps:bodyPr rot="0" vert="horz" wrap="none" lIns="0" tIns="0" rIns="0" bIns="0" anchor="t" anchorCtr="0">
                            <a:spAutoFit/>
                          </wps:bodyPr>
                        </wps:wsp>
                        <wps:wsp>
                          <wps:cNvPr id="87" name="Rectangle 87"/>
                          <wps:cNvSpPr>
                            <a:spLocks noChangeArrowheads="1"/>
                          </wps:cNvSpPr>
                          <wps:spPr bwMode="auto">
                            <a:xfrm>
                              <a:off x="7023" y="4896"/>
                              <a:ext cx="106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2B63" w14:textId="77777777" w:rsidR="00932E74" w:rsidRDefault="00932E74" w:rsidP="001378ED">
                                <w:r>
                                  <w:rPr>
                                    <w:rFonts w:ascii="Calibri" w:hAnsi="Calibri" w:cs="Calibri"/>
                                    <w:color w:val="000000"/>
                                    <w:sz w:val="18"/>
                                    <w:szCs w:val="18"/>
                                  </w:rPr>
                                  <w:t>Up to 15 Years</w:t>
                                </w:r>
                              </w:p>
                            </w:txbxContent>
                          </wps:txbx>
                          <wps:bodyPr rot="0" vert="horz" wrap="none" lIns="0" tIns="0" rIns="0" bIns="0" anchor="t" anchorCtr="0">
                            <a:spAutoFit/>
                          </wps:bodyPr>
                        </wps:wsp>
                        <wps:wsp>
                          <wps:cNvPr id="88" name="Rectangle 88"/>
                          <wps:cNvSpPr>
                            <a:spLocks noChangeArrowheads="1"/>
                          </wps:cNvSpPr>
                          <wps:spPr bwMode="auto">
                            <a:xfrm>
                              <a:off x="37" y="5852"/>
                              <a:ext cx="123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7159" w14:textId="77777777" w:rsidR="00932E74" w:rsidRDefault="00932E74" w:rsidP="001378ED">
                                <w:r w:rsidRPr="007F2D73">
                                  <w:rPr>
                                    <w:rFonts w:ascii="Calibri" w:hAnsi="Calibri" w:cs="Calibri"/>
                                    <w:b/>
                                    <w:color w:val="000000"/>
                                    <w:sz w:val="18"/>
                                    <w:szCs w:val="18"/>
                                  </w:rPr>
                                  <w:t>Administered</w:t>
                                </w:r>
                                <w:r>
                                  <w:rPr>
                                    <w:rFonts w:ascii="Calibri" w:hAnsi="Calibri" w:cs="Calibri"/>
                                    <w:color w:val="000000"/>
                                    <w:sz w:val="18"/>
                                    <w:szCs w:val="18"/>
                                  </w:rPr>
                                  <w:t xml:space="preserve"> </w:t>
                                </w:r>
                                <w:r w:rsidRPr="007F2D73">
                                  <w:rPr>
                                    <w:rFonts w:ascii="Calibri" w:hAnsi="Calibri" w:cs="Calibri"/>
                                    <w:b/>
                                    <w:color w:val="000000"/>
                                    <w:sz w:val="18"/>
                                    <w:szCs w:val="18"/>
                                  </w:rPr>
                                  <w:t>by</w:t>
                                </w:r>
                              </w:p>
                            </w:txbxContent>
                          </wps:txbx>
                          <wps:bodyPr rot="0" vert="horz" wrap="none" lIns="0" tIns="0" rIns="0" bIns="0" anchor="t" anchorCtr="0">
                            <a:spAutoFit/>
                          </wps:bodyPr>
                        </wps:wsp>
                        <wps:wsp>
                          <wps:cNvPr id="89" name="Rectangle 89"/>
                          <wps:cNvSpPr>
                            <a:spLocks noChangeArrowheads="1"/>
                          </wps:cNvSpPr>
                          <wps:spPr bwMode="auto">
                            <a:xfrm>
                              <a:off x="2300" y="5391"/>
                              <a:ext cx="204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22AE4" w14:textId="77777777" w:rsidR="00932E74" w:rsidRDefault="00932E74" w:rsidP="001378ED">
                                <w:r>
                                  <w:rPr>
                                    <w:rFonts w:ascii="Calibri" w:hAnsi="Calibri" w:cs="Calibri"/>
                                    <w:color w:val="000000"/>
                                    <w:sz w:val="18"/>
                                    <w:szCs w:val="18"/>
                                  </w:rPr>
                                  <w:t xml:space="preserve">Housing officer and housing </w:t>
                                </w:r>
                              </w:p>
                            </w:txbxContent>
                          </wps:txbx>
                          <wps:bodyPr rot="0" vert="horz" wrap="none" lIns="0" tIns="0" rIns="0" bIns="0" anchor="t" anchorCtr="0">
                            <a:spAutoFit/>
                          </wps:bodyPr>
                        </wps:wsp>
                        <wps:wsp>
                          <wps:cNvPr id="90" name="Rectangle 90"/>
                          <wps:cNvSpPr>
                            <a:spLocks noChangeArrowheads="1"/>
                          </wps:cNvSpPr>
                          <wps:spPr bwMode="auto">
                            <a:xfrm>
                              <a:off x="2300" y="5622"/>
                              <a:ext cx="201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3236" w14:textId="77777777" w:rsidR="00932E74" w:rsidRDefault="00932E74" w:rsidP="001378ED">
                                <w:r>
                                  <w:rPr>
                                    <w:rFonts w:ascii="Calibri" w:hAnsi="Calibri" w:cs="Calibri"/>
                                    <w:color w:val="000000"/>
                                    <w:sz w:val="18"/>
                                    <w:szCs w:val="18"/>
                                  </w:rPr>
                                  <w:t xml:space="preserve">council (designated by local </w:t>
                                </w:r>
                              </w:p>
                            </w:txbxContent>
                          </wps:txbx>
                          <wps:bodyPr rot="0" vert="horz" wrap="none" lIns="0" tIns="0" rIns="0" bIns="0" anchor="t" anchorCtr="0">
                            <a:spAutoFit/>
                          </wps:bodyPr>
                        </wps:wsp>
                        <wps:wsp>
                          <wps:cNvPr id="91" name="Rectangle 91"/>
                          <wps:cNvSpPr>
                            <a:spLocks noChangeArrowheads="1"/>
                          </wps:cNvSpPr>
                          <wps:spPr bwMode="auto">
                            <a:xfrm>
                              <a:off x="2300" y="5852"/>
                              <a:ext cx="149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231A" w14:textId="77777777" w:rsidR="00932E74" w:rsidRDefault="00932E74" w:rsidP="001378ED">
                                <w:r>
                                  <w:rPr>
                                    <w:rFonts w:ascii="Calibri" w:hAnsi="Calibri" w:cs="Calibri"/>
                                    <w:color w:val="000000"/>
                                    <w:sz w:val="18"/>
                                    <w:szCs w:val="18"/>
                                  </w:rPr>
                                  <w:t>legislative authority)</w:t>
                                </w:r>
                              </w:p>
                            </w:txbxContent>
                          </wps:txbx>
                          <wps:bodyPr rot="0" vert="horz" wrap="none" lIns="0" tIns="0" rIns="0" bIns="0" anchor="t" anchorCtr="0">
                            <a:spAutoFit/>
                          </wps:bodyPr>
                        </wps:wsp>
                        <wps:wsp>
                          <wps:cNvPr id="92" name="Rectangle 92"/>
                          <wps:cNvSpPr>
                            <a:spLocks noChangeArrowheads="1"/>
                          </wps:cNvSpPr>
                          <wps:spPr bwMode="auto">
                            <a:xfrm>
                              <a:off x="4662" y="5161"/>
                              <a:ext cx="20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A5BFC" w14:textId="77777777" w:rsidR="00932E74" w:rsidRDefault="00932E74" w:rsidP="001378ED">
                                <w:r>
                                  <w:rPr>
                                    <w:rFonts w:ascii="Calibri" w:hAnsi="Calibri" w:cs="Calibri"/>
                                    <w:color w:val="000000"/>
                                    <w:sz w:val="18"/>
                                    <w:szCs w:val="18"/>
                                  </w:rPr>
                                  <w:t xml:space="preserve">Same as for residential CRA </w:t>
                                </w:r>
                              </w:p>
                            </w:txbxContent>
                          </wps:txbx>
                          <wps:bodyPr rot="0" vert="horz" wrap="none" lIns="0" tIns="0" rIns="0" bIns="0" anchor="t" anchorCtr="0">
                            <a:spAutoFit/>
                          </wps:bodyPr>
                        </wps:wsp>
                        <wps:wsp>
                          <wps:cNvPr id="93" name="Rectangle 93"/>
                          <wps:cNvSpPr>
                            <a:spLocks noChangeArrowheads="1"/>
                          </wps:cNvSpPr>
                          <wps:spPr bwMode="auto">
                            <a:xfrm>
                              <a:off x="4662" y="5391"/>
                              <a:ext cx="170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7AD96" w14:textId="77777777" w:rsidR="00932E74" w:rsidRDefault="00932E74" w:rsidP="001378ED">
                                <w:r>
                                  <w:rPr>
                                    <w:rFonts w:ascii="Calibri" w:hAnsi="Calibri" w:cs="Calibri"/>
                                    <w:color w:val="000000"/>
                                    <w:sz w:val="18"/>
                                    <w:szCs w:val="18"/>
                                  </w:rPr>
                                  <w:t xml:space="preserve">but approval of written </w:t>
                                </w:r>
                              </w:p>
                            </w:txbxContent>
                          </wps:txbx>
                          <wps:bodyPr rot="0" vert="horz" wrap="none" lIns="0" tIns="0" rIns="0" bIns="0" anchor="t" anchorCtr="0">
                            <a:spAutoFit/>
                          </wps:bodyPr>
                        </wps:wsp>
                        <wps:wsp>
                          <wps:cNvPr id="94" name="Rectangle 94"/>
                          <wps:cNvSpPr>
                            <a:spLocks noChangeArrowheads="1"/>
                          </wps:cNvSpPr>
                          <wps:spPr bwMode="auto">
                            <a:xfrm>
                              <a:off x="4662" y="5622"/>
                              <a:ext cx="220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2190" w14:textId="77777777" w:rsidR="00932E74" w:rsidRDefault="00932E74" w:rsidP="001378ED">
                                <w:r>
                                  <w:rPr>
                                    <w:rFonts w:ascii="Calibri" w:hAnsi="Calibri" w:cs="Calibri"/>
                                    <w:color w:val="000000"/>
                                    <w:sz w:val="18"/>
                                    <w:szCs w:val="18"/>
                                  </w:rPr>
                                  <w:t xml:space="preserve">agreement required if post-94 </w:t>
                                </w:r>
                              </w:p>
                            </w:txbxContent>
                          </wps:txbx>
                          <wps:bodyPr rot="0" vert="horz" wrap="none" lIns="0" tIns="0" rIns="0" bIns="0" anchor="t" anchorCtr="0">
                            <a:spAutoFit/>
                          </wps:bodyPr>
                        </wps:wsp>
                        <wps:wsp>
                          <wps:cNvPr id="95" name="Rectangle 95"/>
                          <wps:cNvSpPr>
                            <a:spLocks noChangeArrowheads="1"/>
                          </wps:cNvSpPr>
                          <wps:spPr bwMode="auto">
                            <a:xfrm>
                              <a:off x="4662" y="5852"/>
                              <a:ext cx="35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9BDB" w14:textId="77777777" w:rsidR="00932E74" w:rsidRDefault="00932E74" w:rsidP="001378ED">
                                <w:r>
                                  <w:rPr>
                                    <w:rFonts w:ascii="Calibri" w:hAnsi="Calibri" w:cs="Calibri"/>
                                    <w:color w:val="000000"/>
                                    <w:sz w:val="18"/>
                                    <w:szCs w:val="18"/>
                                  </w:rPr>
                                  <w:t>zone</w:t>
                                </w:r>
                              </w:p>
                            </w:txbxContent>
                          </wps:txbx>
                          <wps:bodyPr rot="0" vert="horz" wrap="none" lIns="0" tIns="0" rIns="0" bIns="0" anchor="t" anchorCtr="0">
                            <a:spAutoFit/>
                          </wps:bodyPr>
                        </wps:wsp>
                        <wps:wsp>
                          <wps:cNvPr id="96" name="Rectangle 96"/>
                          <wps:cNvSpPr>
                            <a:spLocks noChangeArrowheads="1"/>
                          </wps:cNvSpPr>
                          <wps:spPr bwMode="auto">
                            <a:xfrm>
                              <a:off x="7023" y="5852"/>
                              <a:ext cx="183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F4DA" w14:textId="77777777" w:rsidR="00932E74" w:rsidRDefault="00932E74" w:rsidP="001378ED">
                                <w:r>
                                  <w:rPr>
                                    <w:rFonts w:ascii="Calibri" w:hAnsi="Calibri" w:cs="Calibri"/>
                                    <w:color w:val="000000"/>
                                    <w:sz w:val="18"/>
                                    <w:szCs w:val="18"/>
                                  </w:rPr>
                                  <w:t>Enterprise zone manager</w:t>
                                </w:r>
                              </w:p>
                            </w:txbxContent>
                          </wps:txbx>
                          <wps:bodyPr rot="0" vert="horz" wrap="none" lIns="0" tIns="0" rIns="0" bIns="0" anchor="t" anchorCtr="0">
                            <a:spAutoFit/>
                          </wps:bodyPr>
                        </wps:wsp>
                        <wps:wsp>
                          <wps:cNvPr id="97" name="Rectangle 97"/>
                          <wps:cNvSpPr>
                            <a:spLocks noChangeArrowheads="1"/>
                          </wps:cNvSpPr>
                          <wps:spPr bwMode="auto">
                            <a:xfrm>
                              <a:off x="37" y="7050"/>
                              <a:ext cx="173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4364C" w14:textId="77777777" w:rsidR="00932E74" w:rsidRPr="007F2D73" w:rsidRDefault="00932E74" w:rsidP="001378ED">
                                <w:pPr>
                                  <w:rPr>
                                    <w:b/>
                                  </w:rPr>
                                </w:pPr>
                                <w:r w:rsidRPr="007F2D73">
                                  <w:rPr>
                                    <w:rFonts w:ascii="Calibri" w:hAnsi="Calibri" w:cs="Calibri"/>
                                    <w:b/>
                                    <w:color w:val="000000"/>
                                    <w:sz w:val="18"/>
                                    <w:szCs w:val="18"/>
                                  </w:rPr>
                                  <w:t>Ongoing Monitoring by</w:t>
                                </w:r>
                              </w:p>
                            </w:txbxContent>
                          </wps:txbx>
                          <wps:bodyPr rot="0" vert="horz" wrap="none" lIns="0" tIns="0" rIns="0" bIns="0" anchor="t" anchorCtr="0">
                            <a:spAutoFit/>
                          </wps:bodyPr>
                        </wps:wsp>
                        <wps:wsp>
                          <wps:cNvPr id="98" name="Rectangle 98"/>
                          <wps:cNvSpPr>
                            <a:spLocks noChangeArrowheads="1"/>
                          </wps:cNvSpPr>
                          <wps:spPr bwMode="auto">
                            <a:xfrm>
                              <a:off x="2300" y="6820"/>
                              <a:ext cx="178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D90E" w14:textId="77777777" w:rsidR="00932E74" w:rsidRDefault="00932E74" w:rsidP="001378ED">
                                <w:r>
                                  <w:rPr>
                                    <w:rFonts w:ascii="Calibri" w:hAnsi="Calibri" w:cs="Calibri"/>
                                    <w:color w:val="000000"/>
                                    <w:sz w:val="18"/>
                                    <w:szCs w:val="18"/>
                                  </w:rPr>
                                  <w:t xml:space="preserve">No Tax Incentive Review </w:t>
                                </w:r>
                              </w:p>
                            </w:txbxContent>
                          </wps:txbx>
                          <wps:bodyPr rot="0" vert="horz" wrap="none" lIns="0" tIns="0" rIns="0" bIns="0" anchor="t" anchorCtr="0">
                            <a:spAutoFit/>
                          </wps:bodyPr>
                        </wps:wsp>
                        <wps:wsp>
                          <wps:cNvPr id="99" name="Rectangle 99"/>
                          <wps:cNvSpPr>
                            <a:spLocks noChangeArrowheads="1"/>
                          </wps:cNvSpPr>
                          <wps:spPr bwMode="auto">
                            <a:xfrm>
                              <a:off x="2300" y="7050"/>
                              <a:ext cx="155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AA096" w14:textId="77777777" w:rsidR="00932E74" w:rsidRDefault="00932E74" w:rsidP="001378ED">
                                <w:r>
                                  <w:rPr>
                                    <w:rFonts w:ascii="Calibri" w:hAnsi="Calibri" w:cs="Calibri"/>
                                    <w:color w:val="000000"/>
                                    <w:sz w:val="18"/>
                                    <w:szCs w:val="18"/>
                                  </w:rPr>
                                  <w:t>Council (TIRC) review</w:t>
                                </w:r>
                              </w:p>
                            </w:txbxContent>
                          </wps:txbx>
                          <wps:bodyPr rot="0" vert="horz" wrap="none" lIns="0" tIns="0" rIns="0" bIns="0" anchor="t" anchorCtr="0">
                            <a:spAutoFit/>
                          </wps:bodyPr>
                        </wps:wsp>
                        <wps:wsp>
                          <wps:cNvPr id="100" name="Rectangle 100"/>
                          <wps:cNvSpPr>
                            <a:spLocks noChangeArrowheads="1"/>
                          </wps:cNvSpPr>
                          <wps:spPr bwMode="auto">
                            <a:xfrm>
                              <a:off x="37" y="7971"/>
                              <a:ext cx="162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84AA" w14:textId="77777777" w:rsidR="00932E74" w:rsidRPr="007F2D73" w:rsidRDefault="00932E74" w:rsidP="001378ED">
                                <w:pPr>
                                  <w:rPr>
                                    <w:b/>
                                  </w:rPr>
                                </w:pPr>
                                <w:r w:rsidRPr="007F2D73">
                                  <w:rPr>
                                    <w:rFonts w:ascii="Calibri" w:hAnsi="Calibri" w:cs="Calibri"/>
                                    <w:b/>
                                    <w:color w:val="000000"/>
                                    <w:sz w:val="18"/>
                                    <w:szCs w:val="18"/>
                                  </w:rPr>
                                  <w:t>Role of School Boards</w:t>
                                </w:r>
                              </w:p>
                            </w:txbxContent>
                          </wps:txbx>
                          <wps:bodyPr rot="0" vert="horz" wrap="none" lIns="0" tIns="0" rIns="0" bIns="0" anchor="t" anchorCtr="0">
                            <a:spAutoFit/>
                          </wps:bodyPr>
                        </wps:wsp>
                        <wps:wsp>
                          <wps:cNvPr id="101" name="Rectangle 101"/>
                          <wps:cNvSpPr>
                            <a:spLocks noChangeArrowheads="1"/>
                          </wps:cNvSpPr>
                          <wps:spPr bwMode="auto">
                            <a:xfrm>
                              <a:off x="2300" y="7741"/>
                              <a:ext cx="166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1565D" w14:textId="77777777" w:rsidR="00932E74" w:rsidRDefault="00932E74" w:rsidP="001378ED">
                                <w:r>
                                  <w:rPr>
                                    <w:rFonts w:ascii="Calibri" w:hAnsi="Calibri" w:cs="Calibri"/>
                                    <w:color w:val="000000"/>
                                    <w:sz w:val="18"/>
                                    <w:szCs w:val="18"/>
                                  </w:rPr>
                                  <w:t xml:space="preserve">Notice to school board </w:t>
                                </w:r>
                              </w:p>
                            </w:txbxContent>
                          </wps:txbx>
                          <wps:bodyPr rot="0" vert="horz" wrap="none" lIns="0" tIns="0" rIns="0" bIns="0" anchor="t" anchorCtr="0">
                            <a:spAutoFit/>
                          </wps:bodyPr>
                        </wps:wsp>
                        <wps:wsp>
                          <wps:cNvPr id="102" name="Rectangle 102"/>
                          <wps:cNvSpPr>
                            <a:spLocks noChangeArrowheads="1"/>
                          </wps:cNvSpPr>
                          <wps:spPr bwMode="auto">
                            <a:xfrm>
                              <a:off x="2300" y="7971"/>
                              <a:ext cx="63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D0C7" w14:textId="77777777" w:rsidR="00932E74" w:rsidRDefault="00932E74" w:rsidP="001378ED">
                                <w:r>
                                  <w:rPr>
                                    <w:rFonts w:ascii="Calibri" w:hAnsi="Calibri" w:cs="Calibri"/>
                                    <w:color w:val="000000"/>
                                    <w:sz w:val="18"/>
                                    <w:szCs w:val="18"/>
                                  </w:rPr>
                                  <w:t>required</w:t>
                                </w:r>
                              </w:p>
                            </w:txbxContent>
                          </wps:txbx>
                          <wps:bodyPr rot="0" vert="horz" wrap="none" lIns="0" tIns="0" rIns="0" bIns="0" anchor="t" anchorCtr="0">
                            <a:spAutoFit/>
                          </wps:bodyPr>
                        </wps:wsp>
                        <wps:wsp>
                          <wps:cNvPr id="103" name="Rectangle 103"/>
                          <wps:cNvSpPr>
                            <a:spLocks noChangeArrowheads="1"/>
                          </wps:cNvSpPr>
                          <wps:spPr bwMode="auto">
                            <a:xfrm>
                              <a:off x="4662" y="7280"/>
                              <a:ext cx="166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3577" w14:textId="77777777" w:rsidR="00932E74" w:rsidRDefault="00932E74" w:rsidP="001378ED">
                                <w:r>
                                  <w:rPr>
                                    <w:rFonts w:ascii="Calibri" w:hAnsi="Calibri" w:cs="Calibri"/>
                                    <w:color w:val="000000"/>
                                    <w:sz w:val="18"/>
                                    <w:szCs w:val="18"/>
                                  </w:rPr>
                                  <w:t xml:space="preserve">Notice to school board </w:t>
                                </w:r>
                              </w:p>
                            </w:txbxContent>
                          </wps:txbx>
                          <wps:bodyPr rot="0" vert="horz" wrap="none" lIns="0" tIns="0" rIns="0" bIns="0" anchor="t" anchorCtr="0">
                            <a:spAutoFit/>
                          </wps:bodyPr>
                        </wps:wsp>
                        <wps:wsp>
                          <wps:cNvPr id="104" name="Rectangle 104"/>
                          <wps:cNvSpPr>
                            <a:spLocks noChangeArrowheads="1"/>
                          </wps:cNvSpPr>
                          <wps:spPr bwMode="auto">
                            <a:xfrm>
                              <a:off x="4662" y="7511"/>
                              <a:ext cx="166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E189" w14:textId="77777777" w:rsidR="00932E74" w:rsidRDefault="00932E74" w:rsidP="001378ED">
                                <w:r>
                                  <w:rPr>
                                    <w:rFonts w:ascii="Calibri" w:hAnsi="Calibri" w:cs="Calibri"/>
                                    <w:color w:val="000000"/>
                                    <w:sz w:val="18"/>
                                    <w:szCs w:val="18"/>
                                  </w:rPr>
                                  <w:t xml:space="preserve">required; school board </w:t>
                                </w:r>
                              </w:p>
                            </w:txbxContent>
                          </wps:txbx>
                          <wps:bodyPr rot="0" vert="horz" wrap="none" lIns="0" tIns="0" rIns="0" bIns="0" anchor="t" anchorCtr="0">
                            <a:spAutoFit/>
                          </wps:bodyPr>
                        </wps:wsp>
                        <wps:wsp>
                          <wps:cNvPr id="105" name="Rectangle 105"/>
                          <wps:cNvSpPr>
                            <a:spLocks noChangeArrowheads="1"/>
                          </wps:cNvSpPr>
                          <wps:spPr bwMode="auto">
                            <a:xfrm>
                              <a:off x="4662" y="7741"/>
                              <a:ext cx="19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0D4C" w14:textId="77777777" w:rsidR="00932E74" w:rsidRDefault="00932E74" w:rsidP="001378ED">
                                <w:r>
                                  <w:rPr>
                                    <w:rFonts w:ascii="Calibri" w:hAnsi="Calibri" w:cs="Calibri"/>
                                    <w:color w:val="000000"/>
                                    <w:sz w:val="18"/>
                                    <w:szCs w:val="18"/>
                                  </w:rPr>
                                  <w:t>approval required for post-</w:t>
                                </w:r>
                              </w:p>
                            </w:txbxContent>
                          </wps:txbx>
                          <wps:bodyPr rot="0" vert="horz" wrap="none" lIns="0" tIns="0" rIns="0" bIns="0" anchor="t" anchorCtr="0">
                            <a:spAutoFit/>
                          </wps:bodyPr>
                        </wps:wsp>
                        <wps:wsp>
                          <wps:cNvPr id="106" name="Rectangle 106"/>
                          <wps:cNvSpPr>
                            <a:spLocks noChangeArrowheads="1"/>
                          </wps:cNvSpPr>
                          <wps:spPr bwMode="auto">
                            <a:xfrm>
                              <a:off x="4662" y="7971"/>
                              <a:ext cx="215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1637" w14:textId="77777777" w:rsidR="00932E74" w:rsidRDefault="00932E74" w:rsidP="001378ED">
                                <w:r>
                                  <w:rPr>
                                    <w:rFonts w:ascii="Calibri" w:hAnsi="Calibri" w:cs="Calibri"/>
                                    <w:color w:val="000000"/>
                                    <w:sz w:val="18"/>
                                    <w:szCs w:val="18"/>
                                  </w:rPr>
                                  <w:t>1994 CRA if exemption &gt; 50%</w:t>
                                </w:r>
                              </w:p>
                            </w:txbxContent>
                          </wps:txbx>
                          <wps:bodyPr rot="0" vert="horz" wrap="none" lIns="0" tIns="0" rIns="0" bIns="0" anchor="t" anchorCtr="0">
                            <a:spAutoFit/>
                          </wps:bodyPr>
                        </wps:wsp>
                        <wps:wsp>
                          <wps:cNvPr id="107" name="Rectangle 107"/>
                          <wps:cNvSpPr>
                            <a:spLocks noChangeArrowheads="1"/>
                          </wps:cNvSpPr>
                          <wps:spPr bwMode="auto">
                            <a:xfrm>
                              <a:off x="7023" y="7280"/>
                              <a:ext cx="159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434B1" w14:textId="77777777" w:rsidR="00932E74" w:rsidRDefault="00932E74" w:rsidP="001378ED">
                                <w:r>
                                  <w:rPr>
                                    <w:rFonts w:ascii="Calibri" w:hAnsi="Calibri" w:cs="Calibri"/>
                                    <w:color w:val="000000"/>
                                    <w:sz w:val="18"/>
                                    <w:szCs w:val="18"/>
                                  </w:rPr>
                                  <w:t xml:space="preserve">Without school board </w:t>
                                </w:r>
                              </w:p>
                            </w:txbxContent>
                          </wps:txbx>
                          <wps:bodyPr rot="0" vert="horz" wrap="none" lIns="0" tIns="0" rIns="0" bIns="0" anchor="t" anchorCtr="0">
                            <a:spAutoFit/>
                          </wps:bodyPr>
                        </wps:wsp>
                        <wps:wsp>
                          <wps:cNvPr id="108" name="Rectangle 108"/>
                          <wps:cNvSpPr>
                            <a:spLocks noChangeArrowheads="1"/>
                          </wps:cNvSpPr>
                          <wps:spPr bwMode="auto">
                            <a:xfrm>
                              <a:off x="7023" y="7511"/>
                              <a:ext cx="141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635AF" w14:textId="77777777" w:rsidR="00932E74" w:rsidRDefault="00932E74" w:rsidP="001378ED">
                                <w:r>
                                  <w:rPr>
                                    <w:rFonts w:ascii="Calibri" w:hAnsi="Calibri" w:cs="Calibri"/>
                                    <w:color w:val="000000"/>
                                    <w:sz w:val="18"/>
                                    <w:szCs w:val="18"/>
                                  </w:rPr>
                                  <w:t xml:space="preserve">approval maximum </w:t>
                                </w:r>
                              </w:p>
                            </w:txbxContent>
                          </wps:txbx>
                          <wps:bodyPr rot="0" vert="horz" wrap="none" lIns="0" tIns="0" rIns="0" bIns="0" anchor="t" anchorCtr="0">
                            <a:spAutoFit/>
                          </wps:bodyPr>
                        </wps:wsp>
                        <wps:wsp>
                          <wps:cNvPr id="109" name="Rectangle 109"/>
                          <wps:cNvSpPr>
                            <a:spLocks noChangeArrowheads="1"/>
                          </wps:cNvSpPr>
                          <wps:spPr bwMode="auto">
                            <a:xfrm>
                              <a:off x="7023" y="7741"/>
                              <a:ext cx="176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23B6" w14:textId="77777777" w:rsidR="00932E74" w:rsidRDefault="00932E74" w:rsidP="001378ED">
                                <w:r>
                                  <w:rPr>
                                    <w:rFonts w:ascii="Calibri" w:hAnsi="Calibri" w:cs="Calibri"/>
                                    <w:color w:val="000000"/>
                                    <w:sz w:val="18"/>
                                    <w:szCs w:val="18"/>
                                  </w:rPr>
                                  <w:t xml:space="preserve">abatement of 75%; with </w:t>
                                </w:r>
                              </w:p>
                            </w:txbxContent>
                          </wps:txbx>
                          <wps:bodyPr rot="0" vert="horz" wrap="none" lIns="0" tIns="0" rIns="0" bIns="0" anchor="t" anchorCtr="0">
                            <a:spAutoFit/>
                          </wps:bodyPr>
                        </wps:wsp>
                        <wps:wsp>
                          <wps:cNvPr id="110" name="Rectangle 110"/>
                          <wps:cNvSpPr>
                            <a:spLocks noChangeArrowheads="1"/>
                          </wps:cNvSpPr>
                          <wps:spPr bwMode="auto">
                            <a:xfrm>
                              <a:off x="7023" y="7971"/>
                              <a:ext cx="113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CC3D" w14:textId="77777777" w:rsidR="00932E74" w:rsidRDefault="00932E74" w:rsidP="001378ED">
                                <w:r>
                                  <w:rPr>
                                    <w:rFonts w:ascii="Calibri" w:hAnsi="Calibri" w:cs="Calibri"/>
                                    <w:color w:val="000000"/>
                                    <w:sz w:val="18"/>
                                    <w:szCs w:val="18"/>
                                  </w:rPr>
                                  <w:t>approval, 100%</w:t>
                                </w:r>
                              </w:p>
                            </w:txbxContent>
                          </wps:txbx>
                          <wps:bodyPr rot="0" vert="horz" wrap="none" lIns="0" tIns="0" rIns="0" bIns="0" anchor="t" anchorCtr="0">
                            <a:spAutoFit/>
                          </wps:bodyPr>
                        </wps:wsp>
                        <wps:wsp>
                          <wps:cNvPr id="111" name="Rectangle 111"/>
                          <wps:cNvSpPr>
                            <a:spLocks noChangeArrowheads="1"/>
                          </wps:cNvSpPr>
                          <wps:spPr bwMode="auto">
                            <a:xfrm>
                              <a:off x="37" y="8432"/>
                              <a:ext cx="176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392B" w14:textId="77777777" w:rsidR="00932E74" w:rsidRPr="007F2D73" w:rsidRDefault="00932E74" w:rsidP="001378ED">
                                <w:pPr>
                                  <w:rPr>
                                    <w:b/>
                                  </w:rPr>
                                </w:pPr>
                                <w:r w:rsidRPr="007F2D73">
                                  <w:rPr>
                                    <w:rFonts w:ascii="Calibri" w:hAnsi="Calibri" w:cs="Calibri"/>
                                    <w:b/>
                                    <w:color w:val="000000"/>
                                    <w:sz w:val="18"/>
                                    <w:szCs w:val="18"/>
                                  </w:rPr>
                                  <w:t xml:space="preserve">Relocation of Jobs from </w:t>
                                </w:r>
                              </w:p>
                            </w:txbxContent>
                          </wps:txbx>
                          <wps:bodyPr rot="0" vert="horz" wrap="none" lIns="0" tIns="0" rIns="0" bIns="0" anchor="t" anchorCtr="0">
                            <a:spAutoFit/>
                          </wps:bodyPr>
                        </wps:wsp>
                        <wps:wsp>
                          <wps:cNvPr id="112" name="Rectangle 112"/>
                          <wps:cNvSpPr>
                            <a:spLocks noChangeArrowheads="1"/>
                          </wps:cNvSpPr>
                          <wps:spPr bwMode="auto">
                            <a:xfrm>
                              <a:off x="37" y="8663"/>
                              <a:ext cx="157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0DF3" w14:textId="77777777" w:rsidR="00932E74" w:rsidRPr="007F2D73" w:rsidRDefault="00932E74" w:rsidP="001378ED">
                                <w:pPr>
                                  <w:rPr>
                                    <w:b/>
                                  </w:rPr>
                                </w:pPr>
                                <w:r w:rsidRPr="007F2D73">
                                  <w:rPr>
                                    <w:rFonts w:ascii="Calibri" w:hAnsi="Calibri" w:cs="Calibri"/>
                                    <w:b/>
                                    <w:color w:val="000000"/>
                                    <w:sz w:val="18"/>
                                    <w:szCs w:val="18"/>
                                  </w:rPr>
                                  <w:t>Another OH Location</w:t>
                                </w:r>
                              </w:p>
                            </w:txbxContent>
                          </wps:txbx>
                          <wps:bodyPr rot="0" vert="horz" wrap="none" lIns="0" tIns="0" rIns="0" bIns="0" anchor="t" anchorCtr="0">
                            <a:spAutoFit/>
                          </wps:bodyPr>
                        </wps:wsp>
                        <wps:wsp>
                          <wps:cNvPr id="113" name="Rectangle 113"/>
                          <wps:cNvSpPr>
                            <a:spLocks noChangeArrowheads="1"/>
                          </wps:cNvSpPr>
                          <wps:spPr bwMode="auto">
                            <a:xfrm>
                              <a:off x="2300" y="8663"/>
                              <a:ext cx="22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E942" w14:textId="77777777" w:rsidR="00932E74" w:rsidRDefault="00932E74" w:rsidP="001378ED">
                                <w:r>
                                  <w:rPr>
                                    <w:rFonts w:ascii="Calibri" w:hAnsi="Calibri" w:cs="Calibri"/>
                                    <w:color w:val="000000"/>
                                    <w:sz w:val="18"/>
                                    <w:szCs w:val="18"/>
                                  </w:rPr>
                                  <w:t>NA</w:t>
                                </w:r>
                              </w:p>
                            </w:txbxContent>
                          </wps:txbx>
                          <wps:bodyPr rot="0" vert="horz" wrap="none" lIns="0" tIns="0" rIns="0" bIns="0" anchor="t" anchorCtr="0">
                            <a:spAutoFit/>
                          </wps:bodyPr>
                        </wps:wsp>
                        <wps:wsp>
                          <wps:cNvPr id="114" name="Rectangle 114"/>
                          <wps:cNvSpPr>
                            <a:spLocks noChangeArrowheads="1"/>
                          </wps:cNvSpPr>
                          <wps:spPr bwMode="auto">
                            <a:xfrm>
                              <a:off x="4662" y="8202"/>
                              <a:ext cx="208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27BD8" w14:textId="77777777" w:rsidR="00932E74" w:rsidRDefault="00932E74" w:rsidP="001378ED">
                                <w:r>
                                  <w:rPr>
                                    <w:rFonts w:ascii="Calibri" w:hAnsi="Calibri" w:cs="Calibri"/>
                                    <w:color w:val="000000"/>
                                    <w:sz w:val="18"/>
                                    <w:szCs w:val="18"/>
                                  </w:rPr>
                                  <w:t xml:space="preserve">Notice to municipality losing </w:t>
                                </w:r>
                              </w:p>
                            </w:txbxContent>
                          </wps:txbx>
                          <wps:bodyPr rot="0" vert="horz" wrap="none" lIns="0" tIns="0" rIns="0" bIns="0" anchor="t" anchorCtr="0">
                            <a:spAutoFit/>
                          </wps:bodyPr>
                        </wps:wsp>
                        <wps:wsp>
                          <wps:cNvPr id="115" name="Rectangle 115"/>
                          <wps:cNvSpPr>
                            <a:spLocks noChangeArrowheads="1"/>
                          </wps:cNvSpPr>
                          <wps:spPr bwMode="auto">
                            <a:xfrm>
                              <a:off x="4662" y="8432"/>
                              <a:ext cx="175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D267" w14:textId="77777777" w:rsidR="00932E74" w:rsidRDefault="00932E74" w:rsidP="001378ED">
                                <w:r>
                                  <w:rPr>
                                    <w:rFonts w:ascii="Calibri" w:hAnsi="Calibri" w:cs="Calibri"/>
                                    <w:color w:val="000000"/>
                                    <w:sz w:val="18"/>
                                    <w:szCs w:val="18"/>
                                  </w:rPr>
                                  <w:t xml:space="preserve">operations and to ODSA </w:t>
                                </w:r>
                              </w:p>
                            </w:txbxContent>
                          </wps:txbx>
                          <wps:bodyPr rot="0" vert="horz" wrap="none" lIns="0" tIns="0" rIns="0" bIns="0" anchor="t" anchorCtr="0">
                            <a:spAutoFit/>
                          </wps:bodyPr>
                        </wps:wsp>
                        <wps:wsp>
                          <wps:cNvPr id="116" name="Rectangle 116"/>
                          <wps:cNvSpPr>
                            <a:spLocks noChangeArrowheads="1"/>
                          </wps:cNvSpPr>
                          <wps:spPr bwMode="auto">
                            <a:xfrm>
                              <a:off x="4662" y="8663"/>
                              <a:ext cx="63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59775" w14:textId="77777777" w:rsidR="00932E74" w:rsidRDefault="00932E74" w:rsidP="001378ED">
                                <w:r>
                                  <w:rPr>
                                    <w:rFonts w:ascii="Calibri" w:hAnsi="Calibri" w:cs="Calibri"/>
                                    <w:color w:val="000000"/>
                                    <w:sz w:val="18"/>
                                    <w:szCs w:val="18"/>
                                  </w:rPr>
                                  <w:t>required</w:t>
                                </w:r>
                              </w:p>
                            </w:txbxContent>
                          </wps:txbx>
                          <wps:bodyPr rot="0" vert="horz" wrap="none" lIns="0" tIns="0" rIns="0" bIns="0" anchor="t" anchorCtr="0">
                            <a:spAutoFit/>
                          </wps:bodyPr>
                        </wps:wsp>
                        <wps:wsp>
                          <wps:cNvPr id="117" name="Rectangle 117"/>
                          <wps:cNvSpPr>
                            <a:spLocks noChangeArrowheads="1"/>
                          </wps:cNvSpPr>
                          <wps:spPr bwMode="auto">
                            <a:xfrm>
                              <a:off x="7023" y="8432"/>
                              <a:ext cx="198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01568" w14:textId="77777777" w:rsidR="00932E74" w:rsidRDefault="00932E74" w:rsidP="001378ED">
                                <w:r>
                                  <w:rPr>
                                    <w:rFonts w:ascii="Calibri" w:hAnsi="Calibri" w:cs="Calibri"/>
                                    <w:color w:val="000000"/>
                                    <w:sz w:val="18"/>
                                    <w:szCs w:val="18"/>
                                  </w:rPr>
                                  <w:t xml:space="preserve">Notice to and waivers from </w:t>
                                </w:r>
                              </w:p>
                            </w:txbxContent>
                          </wps:txbx>
                          <wps:bodyPr rot="0" vert="horz" wrap="none" lIns="0" tIns="0" rIns="0" bIns="0" anchor="t" anchorCtr="0">
                            <a:spAutoFit/>
                          </wps:bodyPr>
                        </wps:wsp>
                        <wps:wsp>
                          <wps:cNvPr id="118" name="Rectangle 118"/>
                          <wps:cNvSpPr>
                            <a:spLocks noChangeArrowheads="1"/>
                          </wps:cNvSpPr>
                          <wps:spPr bwMode="auto">
                            <a:xfrm>
                              <a:off x="7023" y="8663"/>
                              <a:ext cx="108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0F91" w14:textId="77777777" w:rsidR="00932E74" w:rsidRDefault="00932E74" w:rsidP="001378ED">
                                <w:r>
                                  <w:rPr>
                                    <w:rFonts w:ascii="Calibri" w:hAnsi="Calibri" w:cs="Calibri"/>
                                    <w:color w:val="000000"/>
                                    <w:sz w:val="18"/>
                                    <w:szCs w:val="18"/>
                                  </w:rPr>
                                  <w:t>ODSA required</w:t>
                                </w:r>
                              </w:p>
                            </w:txbxContent>
                          </wps:txbx>
                          <wps:bodyPr rot="0" vert="horz" wrap="none" lIns="0" tIns="0" rIns="0" bIns="0" anchor="t" anchorCtr="0">
                            <a:spAutoFit/>
                          </wps:bodyPr>
                        </wps:wsp>
                        <wps:wsp>
                          <wps:cNvPr id="119" name="Rectangle 119"/>
                          <wps:cNvSpPr>
                            <a:spLocks noChangeArrowheads="1"/>
                          </wps:cNvSpPr>
                          <wps:spPr bwMode="auto">
                            <a:xfrm>
                              <a:off x="37" y="9123"/>
                              <a:ext cx="141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373E" w14:textId="77777777" w:rsidR="00932E74" w:rsidRPr="007F2D73" w:rsidRDefault="00932E74" w:rsidP="001378ED">
                                <w:pPr>
                                  <w:rPr>
                                    <w:b/>
                                  </w:rPr>
                                </w:pPr>
                                <w:r w:rsidRPr="007F2D73">
                                  <w:rPr>
                                    <w:rFonts w:ascii="Calibri" w:hAnsi="Calibri" w:cs="Calibri"/>
                                    <w:b/>
                                    <w:color w:val="000000"/>
                                    <w:sz w:val="18"/>
                                    <w:szCs w:val="18"/>
                                  </w:rPr>
                                  <w:t>Zone Amendments</w:t>
                                </w:r>
                              </w:p>
                            </w:txbxContent>
                          </wps:txbx>
                          <wps:bodyPr rot="0" vert="horz" wrap="none" lIns="0" tIns="0" rIns="0" bIns="0" anchor="t" anchorCtr="0">
                            <a:spAutoFit/>
                          </wps:bodyPr>
                        </wps:wsp>
                        <wps:wsp>
                          <wps:cNvPr id="120" name="Rectangle 120"/>
                          <wps:cNvSpPr>
                            <a:spLocks noChangeArrowheads="1"/>
                          </wps:cNvSpPr>
                          <wps:spPr bwMode="auto">
                            <a:xfrm>
                              <a:off x="7023" y="8893"/>
                              <a:ext cx="83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323F" w14:textId="77777777" w:rsidR="00932E74" w:rsidRDefault="00932E74" w:rsidP="001378ED">
                                <w:r>
                                  <w:rPr>
                                    <w:rFonts w:ascii="Calibri" w:hAnsi="Calibri" w:cs="Calibri"/>
                                    <w:color w:val="000000"/>
                                    <w:sz w:val="18"/>
                                    <w:szCs w:val="18"/>
                                  </w:rPr>
                                  <w:t xml:space="preserve">Allowed, to </w:t>
                                </w:r>
                              </w:p>
                            </w:txbxContent>
                          </wps:txbx>
                          <wps:bodyPr rot="0" vert="horz" wrap="none" lIns="0" tIns="0" rIns="0" bIns="0" anchor="t" anchorCtr="0">
                            <a:spAutoFit/>
                          </wps:bodyPr>
                        </wps:wsp>
                        <wps:wsp>
                          <wps:cNvPr id="121" name="Rectangle 121"/>
                          <wps:cNvSpPr>
                            <a:spLocks noChangeArrowheads="1"/>
                          </wps:cNvSpPr>
                          <wps:spPr bwMode="auto">
                            <a:xfrm>
                              <a:off x="7023" y="9123"/>
                              <a:ext cx="21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463DE" w14:textId="77777777" w:rsidR="00932E74" w:rsidRDefault="00932E74" w:rsidP="001378ED">
                                <w:r>
                                  <w:rPr>
                                    <w:rFonts w:ascii="Calibri" w:hAnsi="Calibri" w:cs="Calibri"/>
                                    <w:color w:val="000000"/>
                                    <w:sz w:val="18"/>
                                    <w:szCs w:val="18"/>
                                  </w:rPr>
                                  <w:t>change boundaries of EZ zone</w:t>
                                </w:r>
                              </w:p>
                            </w:txbxContent>
                          </wps:txbx>
                          <wps:bodyPr rot="0" vert="horz" wrap="none" lIns="0" tIns="0" rIns="0" bIns="0" anchor="t" anchorCtr="0">
                            <a:spAutoFit/>
                          </wps:bodyPr>
                        </wps:wsp>
                        <wps:wsp>
                          <wps:cNvPr id="122" name="Rectangle 122"/>
                          <wps:cNvSpPr>
                            <a:spLocks noChangeArrowheads="1"/>
                          </wps:cNvSpPr>
                          <wps:spPr bwMode="auto">
                            <a:xfrm>
                              <a:off x="37" y="9815"/>
                              <a:ext cx="7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1257" w14:textId="77777777" w:rsidR="00932E74" w:rsidRDefault="00932E74" w:rsidP="001378ED">
                                <w:r w:rsidRPr="007F2D73">
                                  <w:rPr>
                                    <w:rFonts w:ascii="Calibri" w:hAnsi="Calibri" w:cs="Calibri"/>
                                    <w:b/>
                                    <w:color w:val="000000"/>
                                    <w:sz w:val="18"/>
                                    <w:szCs w:val="18"/>
                                  </w:rPr>
                                  <w:t>Clawbacks</w:t>
                                </w:r>
                              </w:p>
                            </w:txbxContent>
                          </wps:txbx>
                          <wps:bodyPr rot="0" vert="horz" wrap="none" lIns="0" tIns="0" rIns="0" bIns="0" anchor="t" anchorCtr="0">
                            <a:spAutoFit/>
                          </wps:bodyPr>
                        </wps:wsp>
                        <wps:wsp>
                          <wps:cNvPr id="123" name="Rectangle 123"/>
                          <wps:cNvSpPr>
                            <a:spLocks noChangeArrowheads="1"/>
                          </wps:cNvSpPr>
                          <wps:spPr bwMode="auto">
                            <a:xfrm>
                              <a:off x="2300" y="9815"/>
                              <a:ext cx="22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47383" w14:textId="77777777" w:rsidR="00932E74" w:rsidRDefault="00932E74" w:rsidP="001378ED">
                                <w:r>
                                  <w:rPr>
                                    <w:rFonts w:ascii="Calibri" w:hAnsi="Calibri" w:cs="Calibri"/>
                                    <w:color w:val="000000"/>
                                    <w:sz w:val="18"/>
                                    <w:szCs w:val="18"/>
                                  </w:rPr>
                                  <w:t>NA</w:t>
                                </w:r>
                              </w:p>
                            </w:txbxContent>
                          </wps:txbx>
                          <wps:bodyPr rot="0" vert="horz" wrap="none" lIns="0" tIns="0" rIns="0" bIns="0" anchor="t" anchorCtr="0">
                            <a:spAutoFit/>
                          </wps:bodyPr>
                        </wps:wsp>
                        <wps:wsp>
                          <wps:cNvPr id="124" name="Rectangle 124"/>
                          <wps:cNvSpPr>
                            <a:spLocks noChangeArrowheads="1"/>
                          </wps:cNvSpPr>
                          <wps:spPr bwMode="auto">
                            <a:xfrm>
                              <a:off x="4662" y="9354"/>
                              <a:ext cx="198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559C" w14:textId="77777777" w:rsidR="00932E74" w:rsidRDefault="00932E74" w:rsidP="001378ED">
                                <w:r>
                                  <w:rPr>
                                    <w:rFonts w:ascii="Calibri" w:hAnsi="Calibri" w:cs="Calibri"/>
                                    <w:color w:val="000000"/>
                                    <w:sz w:val="18"/>
                                    <w:szCs w:val="18"/>
                                  </w:rPr>
                                  <w:t xml:space="preserve">Option to include clawback </w:t>
                                </w:r>
                              </w:p>
                            </w:txbxContent>
                          </wps:txbx>
                          <wps:bodyPr rot="0" vert="horz" wrap="none" lIns="0" tIns="0" rIns="0" bIns="0" anchor="t" anchorCtr="0">
                            <a:spAutoFit/>
                          </wps:bodyPr>
                        </wps:wsp>
                        <wps:wsp>
                          <wps:cNvPr id="125" name="Rectangle 125"/>
                          <wps:cNvSpPr>
                            <a:spLocks noChangeArrowheads="1"/>
                          </wps:cNvSpPr>
                          <wps:spPr bwMode="auto">
                            <a:xfrm>
                              <a:off x="4662" y="9584"/>
                              <a:ext cx="160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2687" w14:textId="77777777" w:rsidR="00932E74" w:rsidRDefault="00932E74" w:rsidP="001378ED">
                                <w:r>
                                  <w:rPr>
                                    <w:rFonts w:ascii="Calibri" w:hAnsi="Calibri" w:cs="Calibri"/>
                                    <w:color w:val="000000"/>
                                    <w:sz w:val="18"/>
                                    <w:szCs w:val="18"/>
                                  </w:rPr>
                                  <w:t xml:space="preserve">provision in individual </w:t>
                                </w:r>
                              </w:p>
                            </w:txbxContent>
                          </wps:txbx>
                          <wps:bodyPr rot="0" vert="horz" wrap="none" lIns="0" tIns="0" rIns="0" bIns="0" anchor="t" anchorCtr="0">
                            <a:spAutoFit/>
                          </wps:bodyPr>
                        </wps:wsp>
                        <wps:wsp>
                          <wps:cNvPr id="126" name="Rectangle 126"/>
                          <wps:cNvSpPr>
                            <a:spLocks noChangeArrowheads="1"/>
                          </wps:cNvSpPr>
                          <wps:spPr bwMode="auto">
                            <a:xfrm>
                              <a:off x="4662" y="9815"/>
                              <a:ext cx="8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CF66" w14:textId="77777777" w:rsidR="00932E74" w:rsidRDefault="00932E74" w:rsidP="001378ED">
                                <w:r>
                                  <w:rPr>
                                    <w:rFonts w:ascii="Calibri" w:hAnsi="Calibri" w:cs="Calibri"/>
                                    <w:color w:val="000000"/>
                                    <w:sz w:val="18"/>
                                    <w:szCs w:val="18"/>
                                  </w:rPr>
                                  <w:t>agreements</w:t>
                                </w:r>
                              </w:p>
                            </w:txbxContent>
                          </wps:txbx>
                          <wps:bodyPr rot="0" vert="horz" wrap="none" lIns="0" tIns="0" rIns="0" bIns="0" anchor="t" anchorCtr="0">
                            <a:spAutoFit/>
                          </wps:bodyPr>
                        </wps:wsp>
                        <wps:wsp>
                          <wps:cNvPr id="127" name="Rectangle 127"/>
                          <wps:cNvSpPr>
                            <a:spLocks noChangeArrowheads="1"/>
                          </wps:cNvSpPr>
                          <wps:spPr bwMode="auto">
                            <a:xfrm>
                              <a:off x="7023" y="9354"/>
                              <a:ext cx="198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6B65" w14:textId="77777777" w:rsidR="00932E74" w:rsidRDefault="00932E74" w:rsidP="001378ED">
                                <w:r>
                                  <w:rPr>
                                    <w:rFonts w:ascii="Calibri" w:hAnsi="Calibri" w:cs="Calibri"/>
                                    <w:color w:val="000000"/>
                                    <w:sz w:val="18"/>
                                    <w:szCs w:val="18"/>
                                  </w:rPr>
                                  <w:t xml:space="preserve">Option to include clawback </w:t>
                                </w:r>
                              </w:p>
                            </w:txbxContent>
                          </wps:txbx>
                          <wps:bodyPr rot="0" vert="horz" wrap="none" lIns="0" tIns="0" rIns="0" bIns="0" anchor="t" anchorCtr="0">
                            <a:spAutoFit/>
                          </wps:bodyPr>
                        </wps:wsp>
                        <wps:wsp>
                          <wps:cNvPr id="128" name="Rectangle 128"/>
                          <wps:cNvSpPr>
                            <a:spLocks noChangeArrowheads="1"/>
                          </wps:cNvSpPr>
                          <wps:spPr bwMode="auto">
                            <a:xfrm>
                              <a:off x="7023" y="9584"/>
                              <a:ext cx="160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8FEBF" w14:textId="77777777" w:rsidR="00932E74" w:rsidRDefault="00932E74" w:rsidP="001378ED">
                                <w:r>
                                  <w:rPr>
                                    <w:rFonts w:ascii="Calibri" w:hAnsi="Calibri" w:cs="Calibri"/>
                                    <w:color w:val="000000"/>
                                    <w:sz w:val="18"/>
                                    <w:szCs w:val="18"/>
                                  </w:rPr>
                                  <w:t xml:space="preserve">provision in individual </w:t>
                                </w:r>
                              </w:p>
                            </w:txbxContent>
                          </wps:txbx>
                          <wps:bodyPr rot="0" vert="horz" wrap="none" lIns="0" tIns="0" rIns="0" bIns="0" anchor="t" anchorCtr="0">
                            <a:spAutoFit/>
                          </wps:bodyPr>
                        </wps:wsp>
                        <wps:wsp>
                          <wps:cNvPr id="129" name="Rectangle 129"/>
                          <wps:cNvSpPr>
                            <a:spLocks noChangeArrowheads="1"/>
                          </wps:cNvSpPr>
                          <wps:spPr bwMode="auto">
                            <a:xfrm>
                              <a:off x="7023" y="9815"/>
                              <a:ext cx="87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C55E" w14:textId="77777777" w:rsidR="00932E74" w:rsidRDefault="00932E74" w:rsidP="001378ED">
                                <w:r>
                                  <w:rPr>
                                    <w:rFonts w:ascii="Calibri" w:hAnsi="Calibri" w:cs="Calibri"/>
                                    <w:color w:val="000000"/>
                                    <w:sz w:val="18"/>
                                    <w:szCs w:val="18"/>
                                  </w:rPr>
                                  <w:t>agreements</w:t>
                                </w:r>
                              </w:p>
                            </w:txbxContent>
                          </wps:txbx>
                          <wps:bodyPr rot="0" vert="horz" wrap="none" lIns="0" tIns="0" rIns="0" bIns="0" anchor="t" anchorCtr="0">
                            <a:spAutoFit/>
                          </wps:bodyPr>
                        </wps:wsp>
                        <wps:wsp>
                          <wps:cNvPr id="130" name="Rectangle 130"/>
                          <wps:cNvSpPr>
                            <a:spLocks noChangeArrowheads="1"/>
                          </wps:cNvSpPr>
                          <wps:spPr bwMode="auto">
                            <a:xfrm>
                              <a:off x="37" y="10076"/>
                              <a:ext cx="17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9B23" w14:textId="77777777" w:rsidR="00932E74" w:rsidRPr="007F2D73" w:rsidRDefault="00932E74" w:rsidP="001378ED">
                                <w:pPr>
                                  <w:rPr>
                                    <w:b/>
                                  </w:rPr>
                                </w:pPr>
                                <w:r>
                                  <w:rPr>
                                    <w:rFonts w:ascii="Calibri" w:hAnsi="Calibri" w:cs="Calibri"/>
                                    <w:b/>
                                    <w:color w:val="000000"/>
                                    <w:sz w:val="18"/>
                                    <w:szCs w:val="18"/>
                                  </w:rPr>
                                  <w:t>Revocation</w:t>
                                </w:r>
                                <w:r w:rsidRPr="007F2D73">
                                  <w:rPr>
                                    <w:rFonts w:ascii="Calibri" w:hAnsi="Calibri" w:cs="Calibri"/>
                                    <w:b/>
                                    <w:color w:val="000000"/>
                                    <w:sz w:val="18"/>
                                    <w:szCs w:val="18"/>
                                  </w:rPr>
                                  <w:t xml:space="preserve"> of Incentive </w:t>
                                </w:r>
                              </w:p>
                            </w:txbxContent>
                          </wps:txbx>
                          <wps:bodyPr rot="0" vert="horz" wrap="none" lIns="0" tIns="0" rIns="0" bIns="0" anchor="t" anchorCtr="0">
                            <a:spAutoFit/>
                          </wps:bodyPr>
                        </wps:wsp>
                        <wps:wsp>
                          <wps:cNvPr id="131" name="Rectangle 131"/>
                          <wps:cNvSpPr>
                            <a:spLocks noChangeArrowheads="1"/>
                          </wps:cNvSpPr>
                          <wps:spPr bwMode="auto">
                            <a:xfrm>
                              <a:off x="47" y="10316"/>
                              <a:ext cx="90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56E73" w14:textId="77777777" w:rsidR="00932E74" w:rsidRPr="007F2D73" w:rsidRDefault="00932E74" w:rsidP="001378ED">
                                <w:pPr>
                                  <w:rPr>
                                    <w:b/>
                                  </w:rPr>
                                </w:pPr>
                                <w:r w:rsidRPr="007F2D73">
                                  <w:rPr>
                                    <w:rFonts w:ascii="Calibri" w:hAnsi="Calibri" w:cs="Calibri"/>
                                    <w:b/>
                                    <w:color w:val="000000"/>
                                    <w:sz w:val="18"/>
                                    <w:szCs w:val="18"/>
                                  </w:rPr>
                                  <w:t>Agreements</w:t>
                                </w:r>
                              </w:p>
                            </w:txbxContent>
                          </wps:txbx>
                          <wps:bodyPr rot="0" vert="horz" wrap="none" lIns="0" tIns="0" rIns="0" bIns="0" anchor="t" anchorCtr="0">
                            <a:spAutoFit/>
                          </wps:bodyPr>
                        </wps:wsp>
                        <wps:wsp>
                          <wps:cNvPr id="132" name="Rectangle 132"/>
                          <wps:cNvSpPr>
                            <a:spLocks noChangeArrowheads="1"/>
                          </wps:cNvSpPr>
                          <wps:spPr bwMode="auto">
                            <a:xfrm>
                              <a:off x="2300" y="10045"/>
                              <a:ext cx="2180" cy="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F86F" w14:textId="77777777" w:rsidR="00932E74" w:rsidRDefault="00932E74" w:rsidP="001378ED">
                                <w:r>
                                  <w:rPr>
                                    <w:rFonts w:ascii="Calibri" w:hAnsi="Calibri" w:cs="Calibri"/>
                                    <w:color w:val="000000"/>
                                    <w:sz w:val="18"/>
                                    <w:szCs w:val="18"/>
                                  </w:rPr>
                                  <w:t>Possible if not maintained or repaired as determined by housing officer</w:t>
                                </w:r>
                              </w:p>
                            </w:txbxContent>
                          </wps:txbx>
                          <wps:bodyPr rot="0" vert="horz" wrap="square" lIns="0" tIns="0" rIns="0" bIns="0" anchor="t" anchorCtr="0">
                            <a:noAutofit/>
                          </wps:bodyPr>
                        </wps:wsp>
                        <wps:wsp>
                          <wps:cNvPr id="133" name="Rectangle 133"/>
                          <wps:cNvSpPr>
                            <a:spLocks noChangeArrowheads="1"/>
                          </wps:cNvSpPr>
                          <wps:spPr bwMode="auto">
                            <a:xfrm>
                              <a:off x="2300" y="10275"/>
                              <a:ext cx="12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9F2E" w14:textId="77777777" w:rsidR="00932E74" w:rsidRDefault="00932E74" w:rsidP="001378ED"/>
                            </w:txbxContent>
                          </wps:txbx>
                          <wps:bodyPr rot="0" vert="horz" wrap="none" lIns="0" tIns="0" rIns="0" bIns="0" anchor="t" anchorCtr="0">
                            <a:spAutoFit/>
                          </wps:bodyPr>
                        </wps:wsp>
                        <wps:wsp>
                          <wps:cNvPr id="136" name="Rectangle 136"/>
                          <wps:cNvSpPr>
                            <a:spLocks noChangeArrowheads="1"/>
                          </wps:cNvSpPr>
                          <wps:spPr bwMode="auto">
                            <a:xfrm>
                              <a:off x="4682" y="10055"/>
                              <a:ext cx="202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C6DEC" w14:textId="77777777" w:rsidR="00932E74" w:rsidRDefault="00932E74" w:rsidP="001378ED">
                                <w:r>
                                  <w:rPr>
                                    <w:rFonts w:ascii="Calibri" w:hAnsi="Calibri" w:cs="Calibri"/>
                                    <w:color w:val="000000"/>
                                    <w:sz w:val="18"/>
                                    <w:szCs w:val="18"/>
                                  </w:rPr>
                                  <w:t xml:space="preserve">Possible if company has not </w:t>
                                </w:r>
                              </w:p>
                            </w:txbxContent>
                          </wps:txbx>
                          <wps:bodyPr rot="0" vert="horz" wrap="none" lIns="0" tIns="0" rIns="0" bIns="0" anchor="t" anchorCtr="0">
                            <a:spAutoFit/>
                          </wps:bodyPr>
                        </wps:wsp>
                        <wps:wsp>
                          <wps:cNvPr id="137" name="Rectangle 137"/>
                          <wps:cNvSpPr>
                            <a:spLocks noChangeArrowheads="1"/>
                          </wps:cNvSpPr>
                          <wps:spPr bwMode="auto">
                            <a:xfrm>
                              <a:off x="4692" y="10236"/>
                              <a:ext cx="16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B1C7" w14:textId="77777777" w:rsidR="00932E74" w:rsidRDefault="00932E74" w:rsidP="001378ED">
                                <w:r>
                                  <w:rPr>
                                    <w:rFonts w:ascii="Calibri" w:hAnsi="Calibri" w:cs="Calibri"/>
                                    <w:color w:val="000000"/>
                                    <w:sz w:val="18"/>
                                    <w:szCs w:val="18"/>
                                  </w:rPr>
                                  <w:t xml:space="preserve">met obligations in CRA </w:t>
                                </w:r>
                              </w:p>
                            </w:txbxContent>
                          </wps:txbx>
                          <wps:bodyPr rot="0" vert="horz" wrap="none" lIns="0" tIns="0" rIns="0" bIns="0" anchor="t" anchorCtr="0">
                            <a:spAutoFit/>
                          </wps:bodyPr>
                        </wps:wsp>
                        <wps:wsp>
                          <wps:cNvPr id="138" name="Rectangle 138"/>
                          <wps:cNvSpPr>
                            <a:spLocks noChangeArrowheads="1"/>
                          </wps:cNvSpPr>
                          <wps:spPr bwMode="auto">
                            <a:xfrm>
                              <a:off x="4692" y="10436"/>
                              <a:ext cx="8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FE3A" w14:textId="77777777" w:rsidR="00932E74" w:rsidRDefault="00932E74" w:rsidP="001378ED">
                                <w:r>
                                  <w:rPr>
                                    <w:rFonts w:ascii="Calibri" w:hAnsi="Calibri" w:cs="Calibri"/>
                                    <w:color w:val="000000"/>
                                    <w:sz w:val="18"/>
                                    <w:szCs w:val="18"/>
                                  </w:rPr>
                                  <w:t>agreement</w:t>
                                </w:r>
                              </w:p>
                            </w:txbxContent>
                          </wps:txbx>
                          <wps:bodyPr rot="0" vert="horz" wrap="none" lIns="0" tIns="0" rIns="0" bIns="0" anchor="t" anchorCtr="0">
                            <a:spAutoFit/>
                          </wps:bodyPr>
                        </wps:wsp>
                        <wps:wsp>
                          <wps:cNvPr id="139" name="Rectangle 139"/>
                          <wps:cNvSpPr>
                            <a:spLocks noChangeArrowheads="1"/>
                          </wps:cNvSpPr>
                          <wps:spPr bwMode="auto">
                            <a:xfrm>
                              <a:off x="7013" y="10075"/>
                              <a:ext cx="202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ED63B" w14:textId="77777777" w:rsidR="00932E74" w:rsidRDefault="00932E74" w:rsidP="001378ED">
                                <w:r>
                                  <w:rPr>
                                    <w:rFonts w:ascii="Calibri" w:hAnsi="Calibri" w:cs="Calibri"/>
                                    <w:color w:val="000000"/>
                                    <w:sz w:val="18"/>
                                    <w:szCs w:val="18"/>
                                  </w:rPr>
                                  <w:t xml:space="preserve">Possible if company has not </w:t>
                                </w:r>
                              </w:p>
                            </w:txbxContent>
                          </wps:txbx>
                          <wps:bodyPr rot="0" vert="horz" wrap="none" lIns="0" tIns="0" rIns="0" bIns="0" anchor="t" anchorCtr="0">
                            <a:spAutoFit/>
                          </wps:bodyPr>
                        </wps:wsp>
                        <wps:wsp>
                          <wps:cNvPr id="140" name="Rectangle 140"/>
                          <wps:cNvSpPr>
                            <a:spLocks noChangeArrowheads="1"/>
                          </wps:cNvSpPr>
                          <wps:spPr bwMode="auto">
                            <a:xfrm>
                              <a:off x="7013" y="10276"/>
                              <a:ext cx="152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6323" w14:textId="77777777" w:rsidR="00932E74" w:rsidRDefault="00932E74" w:rsidP="001378ED">
                                <w:r>
                                  <w:rPr>
                                    <w:rFonts w:ascii="Calibri" w:hAnsi="Calibri" w:cs="Calibri"/>
                                    <w:color w:val="000000"/>
                                    <w:sz w:val="18"/>
                                    <w:szCs w:val="18"/>
                                  </w:rPr>
                                  <w:t xml:space="preserve">met obligations in EZ </w:t>
                                </w:r>
                              </w:p>
                            </w:txbxContent>
                          </wps:txbx>
                          <wps:bodyPr rot="0" vert="horz" wrap="none" lIns="0" tIns="0" rIns="0" bIns="0" anchor="t" anchorCtr="0">
                            <a:spAutoFit/>
                          </wps:bodyPr>
                        </wps:wsp>
                        <wps:wsp>
                          <wps:cNvPr id="141" name="Rectangle 141"/>
                          <wps:cNvSpPr>
                            <a:spLocks noChangeArrowheads="1"/>
                          </wps:cNvSpPr>
                          <wps:spPr bwMode="auto">
                            <a:xfrm>
                              <a:off x="7023" y="10486"/>
                              <a:ext cx="8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F70E" w14:textId="77777777" w:rsidR="00932E74" w:rsidRDefault="00932E74" w:rsidP="001378ED">
                                <w:r>
                                  <w:rPr>
                                    <w:rFonts w:ascii="Calibri" w:hAnsi="Calibri" w:cs="Calibri"/>
                                    <w:color w:val="000000"/>
                                    <w:sz w:val="18"/>
                                    <w:szCs w:val="18"/>
                                  </w:rPr>
                                  <w:t>agreement</w:t>
                                </w:r>
                              </w:p>
                            </w:txbxContent>
                          </wps:txbx>
                          <wps:bodyPr rot="0" vert="horz" wrap="none" lIns="0" tIns="0" rIns="0" bIns="0" anchor="t" anchorCtr="0">
                            <a:spAutoFit/>
                          </wps:bodyPr>
                        </wps:wsp>
                        <wps:wsp>
                          <wps:cNvPr id="142" name="Rectangle 142"/>
                          <wps:cNvSpPr>
                            <a:spLocks noChangeArrowheads="1"/>
                          </wps:cNvSpPr>
                          <wps:spPr bwMode="auto">
                            <a:xfrm>
                              <a:off x="2300" y="8893"/>
                              <a:ext cx="44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2968B" w14:textId="77777777" w:rsidR="00932E74" w:rsidRDefault="00932E74" w:rsidP="001378ED">
                                <w:r>
                                  <w:rPr>
                                    <w:rFonts w:ascii="Calibri" w:hAnsi="Calibri" w:cs="Calibri"/>
                                    <w:color w:val="000000"/>
                                    <w:sz w:val="18"/>
                                    <w:szCs w:val="18"/>
                                  </w:rPr>
                                  <w:t xml:space="preserve">Possible to amend pre-1994 CRA zones twice, but with a 3rd </w:t>
                                </w:r>
                              </w:p>
                            </w:txbxContent>
                          </wps:txbx>
                          <wps:bodyPr rot="0" vert="horz" wrap="none" lIns="0" tIns="0" rIns="0" bIns="0" anchor="t" anchorCtr="0">
                            <a:spAutoFit/>
                          </wps:bodyPr>
                        </wps:wsp>
                        <wps:wsp>
                          <wps:cNvPr id="143" name="Rectangle 143"/>
                          <wps:cNvSpPr>
                            <a:spLocks noChangeArrowheads="1"/>
                          </wps:cNvSpPr>
                          <wps:spPr bwMode="auto">
                            <a:xfrm>
                              <a:off x="2300" y="9123"/>
                              <a:ext cx="416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571F" w14:textId="77777777" w:rsidR="00932E74" w:rsidRDefault="00932E74" w:rsidP="001378ED">
                                <w:r>
                                  <w:rPr>
                                    <w:rFonts w:ascii="Calibri" w:hAnsi="Calibri" w:cs="Calibri"/>
                                    <w:color w:val="000000"/>
                                    <w:sz w:val="18"/>
                                    <w:szCs w:val="18"/>
                                  </w:rPr>
                                  <w:t>amendment the CRA becomes subject to post-1994 rules</w:t>
                                </w:r>
                              </w:p>
                            </w:txbxContent>
                          </wps:txbx>
                          <wps:bodyPr rot="0" vert="horz" wrap="none" lIns="0" tIns="0" rIns="0" bIns="0" anchor="t" anchorCtr="0">
                            <a:spAutoFit/>
                          </wps:bodyPr>
                        </wps:wsp>
                        <wps:wsp>
                          <wps:cNvPr id="144" name="Rectangle 144"/>
                          <wps:cNvSpPr>
                            <a:spLocks noChangeArrowheads="1"/>
                          </wps:cNvSpPr>
                          <wps:spPr bwMode="auto">
                            <a:xfrm>
                              <a:off x="37" y="265"/>
                              <a:ext cx="12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0739" w14:textId="77777777" w:rsidR="00932E74" w:rsidRDefault="00932E74" w:rsidP="001378ED"/>
                            </w:txbxContent>
                          </wps:txbx>
                          <wps:bodyPr rot="0" vert="horz" wrap="none" lIns="0" tIns="0" rIns="0" bIns="0" anchor="t" anchorCtr="0">
                            <a:spAutoFit/>
                          </wps:bodyPr>
                        </wps:wsp>
                        <wps:wsp>
                          <wps:cNvPr id="145" name="Rectangle 145"/>
                          <wps:cNvSpPr>
                            <a:spLocks noChangeArrowheads="1"/>
                          </wps:cNvSpPr>
                          <wps:spPr bwMode="auto">
                            <a:xfrm>
                              <a:off x="3152" y="35"/>
                              <a:ext cx="294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C9B6" w14:textId="77777777" w:rsidR="00932E74" w:rsidRDefault="00932E74" w:rsidP="001378ED">
                                <w:r>
                                  <w:rPr>
                                    <w:rFonts w:ascii="Calibri" w:hAnsi="Calibri" w:cs="Calibri"/>
                                    <w:b/>
                                    <w:bCs/>
                                    <w:color w:val="FFFFFF"/>
                                    <w:sz w:val="18"/>
                                    <w:szCs w:val="18"/>
                                  </w:rPr>
                                  <w:t>Community Reinvestment Areas (CRAs)</w:t>
                                </w:r>
                              </w:p>
                            </w:txbxContent>
                          </wps:txbx>
                          <wps:bodyPr rot="0" vert="horz" wrap="none" lIns="0" tIns="0" rIns="0" bIns="0" anchor="t" anchorCtr="0">
                            <a:spAutoFit/>
                          </wps:bodyPr>
                        </wps:wsp>
                        <wps:wsp>
                          <wps:cNvPr id="146" name="Rectangle 146"/>
                          <wps:cNvSpPr>
                            <a:spLocks noChangeArrowheads="1"/>
                          </wps:cNvSpPr>
                          <wps:spPr bwMode="auto">
                            <a:xfrm>
                              <a:off x="7339" y="138"/>
                              <a:ext cx="165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00D7" w14:textId="77777777" w:rsidR="00932E74" w:rsidRDefault="00932E74" w:rsidP="001378ED">
                                <w:r>
                                  <w:rPr>
                                    <w:rFonts w:ascii="Calibri" w:hAnsi="Calibri" w:cs="Calibri"/>
                                    <w:b/>
                                    <w:bCs/>
                                    <w:color w:val="FFFFFF"/>
                                    <w:sz w:val="18"/>
                                    <w:szCs w:val="18"/>
                                  </w:rPr>
                                  <w:t>Enterprise Zones (EZs)</w:t>
                                </w:r>
                              </w:p>
                            </w:txbxContent>
                          </wps:txbx>
                          <wps:bodyPr rot="0" vert="horz" wrap="none" lIns="0" tIns="0" rIns="0" bIns="0" anchor="t" anchorCtr="0">
                            <a:spAutoFit/>
                          </wps:bodyPr>
                        </wps:wsp>
                        <wps:wsp>
                          <wps:cNvPr id="147" name="Rectangle 147"/>
                          <wps:cNvSpPr>
                            <a:spLocks noChangeArrowheads="1"/>
                          </wps:cNvSpPr>
                          <wps:spPr bwMode="auto">
                            <a:xfrm>
                              <a:off x="2300" y="1509"/>
                              <a:ext cx="430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1B02" w14:textId="77777777" w:rsidR="00932E74" w:rsidRDefault="00932E74" w:rsidP="001378ED">
                                <w:r>
                                  <w:rPr>
                                    <w:rFonts w:ascii="Calibri" w:hAnsi="Calibri" w:cs="Calibri"/>
                                    <w:color w:val="000000"/>
                                    <w:sz w:val="18"/>
                                    <w:szCs w:val="18"/>
                                  </w:rPr>
                                  <w:t xml:space="preserve">Housing structures or structures of historic significance are </w:t>
                                </w:r>
                              </w:p>
                            </w:txbxContent>
                          </wps:txbx>
                          <wps:bodyPr rot="0" vert="horz" wrap="none" lIns="0" tIns="0" rIns="0" bIns="0" anchor="t" anchorCtr="0">
                            <a:spAutoFit/>
                          </wps:bodyPr>
                        </wps:wsp>
                        <wps:wsp>
                          <wps:cNvPr id="148" name="Rectangle 148"/>
                          <wps:cNvSpPr>
                            <a:spLocks noChangeArrowheads="1"/>
                          </wps:cNvSpPr>
                          <wps:spPr bwMode="auto">
                            <a:xfrm>
                              <a:off x="2300" y="1739"/>
                              <a:ext cx="421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F12F0" w14:textId="77777777" w:rsidR="00932E74" w:rsidRDefault="00932E74" w:rsidP="001378ED">
                                <w:r>
                                  <w:rPr>
                                    <w:rFonts w:ascii="Calibri" w:hAnsi="Calibri" w:cs="Calibri"/>
                                    <w:color w:val="000000"/>
                                    <w:sz w:val="18"/>
                                    <w:szCs w:val="18"/>
                                  </w:rPr>
                                  <w:t xml:space="preserve">located; new housing construction and housing repair are </w:t>
                                </w:r>
                              </w:p>
                            </w:txbxContent>
                          </wps:txbx>
                          <wps:bodyPr rot="0" vert="horz" wrap="none" lIns="0" tIns="0" rIns="0" bIns="0" anchor="t" anchorCtr="0">
                            <a:spAutoFit/>
                          </wps:bodyPr>
                        </wps:wsp>
                        <wps:wsp>
                          <wps:cNvPr id="149" name="Rectangle 149"/>
                          <wps:cNvSpPr>
                            <a:spLocks noChangeArrowheads="1"/>
                          </wps:cNvSpPr>
                          <wps:spPr bwMode="auto">
                            <a:xfrm>
                              <a:off x="2300" y="1970"/>
                              <a:ext cx="89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5ABA" w14:textId="77777777" w:rsidR="00932E74" w:rsidRDefault="00932E74" w:rsidP="001378ED">
                                <w:r>
                                  <w:rPr>
                                    <w:rFonts w:ascii="Calibri" w:hAnsi="Calibri" w:cs="Calibri"/>
                                    <w:color w:val="000000"/>
                                    <w:sz w:val="18"/>
                                    <w:szCs w:val="18"/>
                                  </w:rPr>
                                  <w:t>discouraged</w:t>
                                </w:r>
                              </w:p>
                            </w:txbxContent>
                          </wps:txbx>
                          <wps:bodyPr rot="0" vert="horz" wrap="none" lIns="0" tIns="0" rIns="0" bIns="0" anchor="t" anchorCtr="0">
                            <a:spAutoFit/>
                          </wps:bodyPr>
                        </wps:wsp>
                        <wps:wsp>
                          <wps:cNvPr id="150" name="Rectangle 150"/>
                          <wps:cNvSpPr>
                            <a:spLocks noChangeArrowheads="1"/>
                          </wps:cNvSpPr>
                          <wps:spPr bwMode="auto">
                            <a:xfrm>
                              <a:off x="4662" y="6094"/>
                              <a:ext cx="427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36DBC" w14:textId="77777777" w:rsidR="00932E74" w:rsidRDefault="00932E74" w:rsidP="001378ED">
                                <w:r>
                                  <w:rPr>
                                    <w:rFonts w:ascii="Calibri" w:hAnsi="Calibri" w:cs="Calibri"/>
                                    <w:color w:val="000000"/>
                                    <w:sz w:val="18"/>
                                    <w:szCs w:val="18"/>
                                  </w:rPr>
                                  <w:t xml:space="preserve">Tax incentive review council (TIRC) which annually reviews </w:t>
                                </w:r>
                              </w:p>
                            </w:txbxContent>
                          </wps:txbx>
                          <wps:bodyPr rot="0" vert="horz" wrap="none" lIns="0" tIns="0" rIns="0" bIns="0" anchor="t" anchorCtr="0">
                            <a:spAutoFit/>
                          </wps:bodyPr>
                        </wps:wsp>
                        <wps:wsp>
                          <wps:cNvPr id="151" name="Rectangle 151"/>
                          <wps:cNvSpPr>
                            <a:spLocks noChangeArrowheads="1"/>
                          </wps:cNvSpPr>
                          <wps:spPr bwMode="auto">
                            <a:xfrm>
                              <a:off x="4662" y="6324"/>
                              <a:ext cx="45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88CE" w14:textId="77777777" w:rsidR="00932E74" w:rsidRDefault="00932E74" w:rsidP="001378ED">
                                <w:r>
                                  <w:rPr>
                                    <w:rFonts w:ascii="Calibri" w:hAnsi="Calibri" w:cs="Calibri"/>
                                    <w:color w:val="000000"/>
                                    <w:sz w:val="18"/>
                                    <w:szCs w:val="18"/>
                                  </w:rPr>
                                  <w:t xml:space="preserve">compliance with tax exemption agreements and recommends </w:t>
                                </w:r>
                              </w:p>
                            </w:txbxContent>
                          </wps:txbx>
                          <wps:bodyPr rot="0" vert="horz" wrap="none" lIns="0" tIns="0" rIns="0" bIns="0" anchor="t" anchorCtr="0">
                            <a:spAutoFit/>
                          </wps:bodyPr>
                        </wps:wsp>
                        <wps:wsp>
                          <wps:cNvPr id="152" name="Rectangle 152"/>
                          <wps:cNvSpPr>
                            <a:spLocks noChangeArrowheads="1"/>
                          </wps:cNvSpPr>
                          <wps:spPr bwMode="auto">
                            <a:xfrm>
                              <a:off x="4662" y="6555"/>
                              <a:ext cx="453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39EE" w14:textId="77777777" w:rsidR="00932E74" w:rsidRDefault="00932E74" w:rsidP="001378ED">
                                <w:r>
                                  <w:rPr>
                                    <w:rFonts w:ascii="Calibri" w:hAnsi="Calibri" w:cs="Calibri"/>
                                    <w:color w:val="000000"/>
                                    <w:sz w:val="18"/>
                                    <w:szCs w:val="18"/>
                                  </w:rPr>
                                  <w:t xml:space="preserve">continuation, modification, or cancellation of each agreement </w:t>
                                </w:r>
                              </w:p>
                            </w:txbxContent>
                          </wps:txbx>
                          <wps:bodyPr rot="0" vert="horz" wrap="none" lIns="0" tIns="0" rIns="0" bIns="0" anchor="t" anchorCtr="0">
                            <a:spAutoFit/>
                          </wps:bodyPr>
                        </wps:wsp>
                        <wps:wsp>
                          <wps:cNvPr id="153" name="Rectangle 153"/>
                          <wps:cNvSpPr>
                            <a:spLocks noChangeArrowheads="1"/>
                          </wps:cNvSpPr>
                          <wps:spPr bwMode="auto">
                            <a:xfrm>
                              <a:off x="4662" y="6785"/>
                              <a:ext cx="445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112F0" w14:textId="77777777" w:rsidR="00932E74" w:rsidRDefault="00932E74" w:rsidP="001378ED">
                                <w:r>
                                  <w:rPr>
                                    <w:rFonts w:ascii="Calibri" w:hAnsi="Calibri" w:cs="Calibri"/>
                                    <w:color w:val="000000"/>
                                    <w:sz w:val="18"/>
                                    <w:szCs w:val="18"/>
                                  </w:rPr>
                                  <w:t xml:space="preserve">to municipal or county legislative body. One member of each </w:t>
                                </w:r>
                              </w:p>
                            </w:txbxContent>
                          </wps:txbx>
                          <wps:bodyPr rot="0" vert="horz" wrap="none" lIns="0" tIns="0" rIns="0" bIns="0" anchor="t" anchorCtr="0">
                            <a:spAutoFit/>
                          </wps:bodyPr>
                        </wps:wsp>
                        <wps:wsp>
                          <wps:cNvPr id="154" name="Rectangle 154"/>
                          <wps:cNvSpPr>
                            <a:spLocks noChangeArrowheads="1"/>
                          </wps:cNvSpPr>
                          <wps:spPr bwMode="auto">
                            <a:xfrm>
                              <a:off x="4662" y="7015"/>
                              <a:ext cx="332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52DD" w14:textId="77777777" w:rsidR="00932E74" w:rsidRDefault="00932E74" w:rsidP="001378ED">
                                <w:r>
                                  <w:rPr>
                                    <w:rFonts w:ascii="Calibri" w:hAnsi="Calibri" w:cs="Calibri"/>
                                    <w:color w:val="000000"/>
                                    <w:sz w:val="18"/>
                                    <w:szCs w:val="18"/>
                                  </w:rPr>
                                  <w:t>TIRC must be from the relevant school board.</w:t>
                                </w:r>
                              </w:p>
                            </w:txbxContent>
                          </wps:txbx>
                          <wps:bodyPr rot="0" vert="horz" wrap="none" lIns="0" tIns="0" rIns="0" bIns="0" anchor="t" anchorCtr="0">
                            <a:spAutoFit/>
                          </wps:bodyPr>
                        </wps:wsp>
                        <wps:wsp>
                          <wps:cNvPr id="155" name="Line 155"/>
                          <wps:cNvCnPr>
                            <a:cxnSpLocks noChangeShapeType="1"/>
                          </wps:cNvCnPr>
                          <wps:spPr bwMode="auto">
                            <a:xfrm>
                              <a:off x="0" y="0"/>
                              <a:ext cx="22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56"/>
                          <wps:cNvSpPr>
                            <a:spLocks noChangeArrowheads="1"/>
                          </wps:cNvSpPr>
                          <wps:spPr bwMode="auto">
                            <a:xfrm>
                              <a:off x="0" y="0"/>
                              <a:ext cx="2264"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7"/>
                          <wps:cNvSpPr>
                            <a:spLocks noChangeArrowheads="1"/>
                          </wps:cNvSpPr>
                          <wps:spPr bwMode="auto">
                            <a:xfrm>
                              <a:off x="9348" y="0"/>
                              <a:ext cx="12"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8"/>
                          <wps:cNvCnPr>
                            <a:cxnSpLocks noChangeShapeType="1"/>
                          </wps:cNvCnPr>
                          <wps:spPr bwMode="auto">
                            <a:xfrm>
                              <a:off x="0" y="242"/>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9" name="Rectangle 159"/>
                          <wps:cNvSpPr>
                            <a:spLocks noChangeArrowheads="1"/>
                          </wps:cNvSpPr>
                          <wps:spPr bwMode="auto">
                            <a:xfrm>
                              <a:off x="0" y="242"/>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0"/>
                          <wps:cNvCnPr>
                            <a:cxnSpLocks noChangeShapeType="1"/>
                          </wps:cNvCnPr>
                          <wps:spPr bwMode="auto">
                            <a:xfrm>
                              <a:off x="0" y="0"/>
                              <a:ext cx="0" cy="47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61"/>
                          <wps:cNvSpPr>
                            <a:spLocks noChangeArrowheads="1"/>
                          </wps:cNvSpPr>
                          <wps:spPr bwMode="auto">
                            <a:xfrm>
                              <a:off x="0" y="0"/>
                              <a:ext cx="12" cy="47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2"/>
                          <wps:cNvCnPr>
                            <a:cxnSpLocks noChangeShapeType="1"/>
                          </wps:cNvCnPr>
                          <wps:spPr bwMode="auto">
                            <a:xfrm>
                              <a:off x="2264" y="0"/>
                              <a:ext cx="0" cy="472"/>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3" name="Rectangle 163"/>
                          <wps:cNvSpPr>
                            <a:spLocks noChangeArrowheads="1"/>
                          </wps:cNvSpPr>
                          <wps:spPr bwMode="auto">
                            <a:xfrm>
                              <a:off x="2264" y="0"/>
                              <a:ext cx="12"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4"/>
                          <wps:cNvCnPr>
                            <a:cxnSpLocks noChangeShapeType="1"/>
                          </wps:cNvCnPr>
                          <wps:spPr bwMode="auto">
                            <a:xfrm>
                              <a:off x="4625" y="242"/>
                              <a:ext cx="0" cy="23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5" name="Rectangle 165"/>
                          <wps:cNvSpPr>
                            <a:spLocks noChangeArrowheads="1"/>
                          </wps:cNvSpPr>
                          <wps:spPr bwMode="auto">
                            <a:xfrm>
                              <a:off x="4625" y="242"/>
                              <a:ext cx="12"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6"/>
                          <wps:cNvCnPr>
                            <a:cxnSpLocks noChangeShapeType="1"/>
                          </wps:cNvCnPr>
                          <wps:spPr bwMode="auto">
                            <a:xfrm>
                              <a:off x="6986" y="0"/>
                              <a:ext cx="0" cy="472"/>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7" name="Rectangle 167"/>
                          <wps:cNvSpPr>
                            <a:spLocks noChangeArrowheads="1"/>
                          </wps:cNvSpPr>
                          <wps:spPr bwMode="auto">
                            <a:xfrm>
                              <a:off x="6986" y="0"/>
                              <a:ext cx="13"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8"/>
                          <wps:cNvCnPr>
                            <a:cxnSpLocks noChangeShapeType="1"/>
                          </wps:cNvCnPr>
                          <wps:spPr bwMode="auto">
                            <a:xfrm>
                              <a:off x="12" y="472"/>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69" name="Rectangle 169"/>
                          <wps:cNvSpPr>
                            <a:spLocks noChangeArrowheads="1"/>
                          </wps:cNvSpPr>
                          <wps:spPr bwMode="auto">
                            <a:xfrm>
                              <a:off x="12" y="472"/>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0"/>
                          <wps:cNvCnPr>
                            <a:cxnSpLocks noChangeShapeType="1"/>
                          </wps:cNvCnPr>
                          <wps:spPr bwMode="auto">
                            <a:xfrm>
                              <a:off x="9348" y="0"/>
                              <a:ext cx="0" cy="472"/>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1" name="Rectangle 171"/>
                          <wps:cNvSpPr>
                            <a:spLocks noChangeArrowheads="1"/>
                          </wps:cNvSpPr>
                          <wps:spPr bwMode="auto">
                            <a:xfrm>
                              <a:off x="9348" y="0"/>
                              <a:ext cx="12"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2"/>
                          <wps:cNvCnPr>
                            <a:cxnSpLocks noChangeShapeType="1"/>
                          </wps:cNvCnPr>
                          <wps:spPr bwMode="auto">
                            <a:xfrm>
                              <a:off x="12" y="1140"/>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73" name="Rectangle 173"/>
                          <wps:cNvSpPr>
                            <a:spLocks noChangeArrowheads="1"/>
                          </wps:cNvSpPr>
                          <wps:spPr bwMode="auto">
                            <a:xfrm>
                              <a:off x="12" y="1140"/>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4"/>
                          <wps:cNvCnPr>
                            <a:cxnSpLocks noChangeShapeType="1"/>
                          </wps:cNvCnPr>
                          <wps:spPr bwMode="auto">
                            <a:xfrm>
                              <a:off x="12" y="1486"/>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75" name="Rectangle 175"/>
                          <wps:cNvSpPr>
                            <a:spLocks noChangeArrowheads="1"/>
                          </wps:cNvSpPr>
                          <wps:spPr bwMode="auto">
                            <a:xfrm>
                              <a:off x="12" y="1486"/>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6"/>
                          <wps:cNvCnPr>
                            <a:cxnSpLocks noChangeShapeType="1"/>
                          </wps:cNvCnPr>
                          <wps:spPr bwMode="auto">
                            <a:xfrm>
                              <a:off x="4625" y="484"/>
                              <a:ext cx="0" cy="1014"/>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77" name="Rectangle 177"/>
                          <wps:cNvSpPr>
                            <a:spLocks noChangeArrowheads="1"/>
                          </wps:cNvSpPr>
                          <wps:spPr bwMode="auto">
                            <a:xfrm>
                              <a:off x="4625" y="484"/>
                              <a:ext cx="12" cy="101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8"/>
                          <wps:cNvCnPr>
                            <a:cxnSpLocks noChangeShapeType="1"/>
                          </wps:cNvCnPr>
                          <wps:spPr bwMode="auto">
                            <a:xfrm>
                              <a:off x="12" y="2189"/>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79" name="Rectangle 179"/>
                          <wps:cNvSpPr>
                            <a:spLocks noChangeArrowheads="1"/>
                          </wps:cNvSpPr>
                          <wps:spPr bwMode="auto">
                            <a:xfrm>
                              <a:off x="12" y="2189"/>
                              <a:ext cx="9348" cy="1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0"/>
                          <wps:cNvCnPr>
                            <a:cxnSpLocks noChangeShapeType="1"/>
                          </wps:cNvCnPr>
                          <wps:spPr bwMode="auto">
                            <a:xfrm>
                              <a:off x="12" y="2649"/>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81" name="Rectangle 181"/>
                          <wps:cNvSpPr>
                            <a:spLocks noChangeArrowheads="1"/>
                          </wps:cNvSpPr>
                          <wps:spPr bwMode="auto">
                            <a:xfrm>
                              <a:off x="12" y="2649"/>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2"/>
                          <wps:cNvCnPr>
                            <a:cxnSpLocks noChangeShapeType="1"/>
                          </wps:cNvCnPr>
                          <wps:spPr bwMode="auto">
                            <a:xfrm>
                              <a:off x="12" y="4758"/>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83" name="Rectangle 183"/>
                          <wps:cNvSpPr>
                            <a:spLocks noChangeArrowheads="1"/>
                          </wps:cNvSpPr>
                          <wps:spPr bwMode="auto">
                            <a:xfrm>
                              <a:off x="12" y="4758"/>
                              <a:ext cx="9348" cy="1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4"/>
                          <wps:cNvCnPr>
                            <a:cxnSpLocks noChangeShapeType="1"/>
                          </wps:cNvCnPr>
                          <wps:spPr bwMode="auto">
                            <a:xfrm>
                              <a:off x="12" y="5103"/>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85" name="Rectangle 185"/>
                          <wps:cNvSpPr>
                            <a:spLocks noChangeArrowheads="1"/>
                          </wps:cNvSpPr>
                          <wps:spPr bwMode="auto">
                            <a:xfrm>
                              <a:off x="12" y="5103"/>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6"/>
                          <wps:cNvCnPr>
                            <a:cxnSpLocks noChangeShapeType="1"/>
                          </wps:cNvCnPr>
                          <wps:spPr bwMode="auto">
                            <a:xfrm>
                              <a:off x="12" y="6059"/>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87" name="Rectangle 187"/>
                          <wps:cNvSpPr>
                            <a:spLocks noChangeArrowheads="1"/>
                          </wps:cNvSpPr>
                          <wps:spPr bwMode="auto">
                            <a:xfrm>
                              <a:off x="12" y="6059"/>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8"/>
                          <wps:cNvCnPr>
                            <a:cxnSpLocks noChangeShapeType="1"/>
                          </wps:cNvCnPr>
                          <wps:spPr bwMode="auto">
                            <a:xfrm>
                              <a:off x="6986" y="484"/>
                              <a:ext cx="0" cy="5587"/>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89" name="Rectangle 189"/>
                          <wps:cNvSpPr>
                            <a:spLocks noChangeArrowheads="1"/>
                          </wps:cNvSpPr>
                          <wps:spPr bwMode="auto">
                            <a:xfrm>
                              <a:off x="6986" y="484"/>
                              <a:ext cx="13" cy="5587"/>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0"/>
                          <wps:cNvCnPr>
                            <a:cxnSpLocks noChangeShapeType="1"/>
                          </wps:cNvCnPr>
                          <wps:spPr bwMode="auto">
                            <a:xfrm>
                              <a:off x="12" y="7257"/>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91" name="Rectangle 191"/>
                          <wps:cNvSpPr>
                            <a:spLocks noChangeArrowheads="1"/>
                          </wps:cNvSpPr>
                          <wps:spPr bwMode="auto">
                            <a:xfrm>
                              <a:off x="12" y="7257"/>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2"/>
                          <wps:cNvCnPr>
                            <a:cxnSpLocks noChangeShapeType="1"/>
                          </wps:cNvCnPr>
                          <wps:spPr bwMode="auto">
                            <a:xfrm>
                              <a:off x="12" y="8179"/>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93" name="Rectangle 193"/>
                          <wps:cNvSpPr>
                            <a:spLocks noChangeArrowheads="1"/>
                          </wps:cNvSpPr>
                          <wps:spPr bwMode="auto">
                            <a:xfrm>
                              <a:off x="12" y="8179"/>
                              <a:ext cx="9348" cy="1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4"/>
                          <wps:cNvCnPr>
                            <a:cxnSpLocks noChangeShapeType="1"/>
                          </wps:cNvCnPr>
                          <wps:spPr bwMode="auto">
                            <a:xfrm>
                              <a:off x="12" y="8870"/>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95" name="Rectangle 195"/>
                          <wps:cNvSpPr>
                            <a:spLocks noChangeArrowheads="1"/>
                          </wps:cNvSpPr>
                          <wps:spPr bwMode="auto">
                            <a:xfrm>
                              <a:off x="12" y="8870"/>
                              <a:ext cx="9348" cy="1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6"/>
                          <wps:cNvCnPr>
                            <a:cxnSpLocks noChangeShapeType="1"/>
                          </wps:cNvCnPr>
                          <wps:spPr bwMode="auto">
                            <a:xfrm>
                              <a:off x="4625" y="2200"/>
                              <a:ext cx="0" cy="6682"/>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97" name="Rectangle 197"/>
                          <wps:cNvSpPr>
                            <a:spLocks noChangeArrowheads="1"/>
                          </wps:cNvSpPr>
                          <wps:spPr bwMode="auto">
                            <a:xfrm>
                              <a:off x="4625" y="2200"/>
                              <a:ext cx="12" cy="668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8"/>
                          <wps:cNvCnPr>
                            <a:cxnSpLocks noChangeShapeType="1"/>
                          </wps:cNvCnPr>
                          <wps:spPr bwMode="auto">
                            <a:xfrm>
                              <a:off x="12" y="9331"/>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99" name="Rectangle 199"/>
                          <wps:cNvSpPr>
                            <a:spLocks noChangeArrowheads="1"/>
                          </wps:cNvSpPr>
                          <wps:spPr bwMode="auto">
                            <a:xfrm>
                              <a:off x="12" y="9331"/>
                              <a:ext cx="9348" cy="1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0"/>
                          <wps:cNvCnPr>
                            <a:cxnSpLocks noChangeShapeType="1"/>
                          </wps:cNvCnPr>
                          <wps:spPr bwMode="auto">
                            <a:xfrm>
                              <a:off x="12" y="10022"/>
                              <a:ext cx="9348"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01" name="Rectangle 201"/>
                          <wps:cNvSpPr>
                            <a:spLocks noChangeArrowheads="1"/>
                          </wps:cNvSpPr>
                          <wps:spPr bwMode="auto">
                            <a:xfrm>
                              <a:off x="12" y="10022"/>
                              <a:ext cx="9348" cy="11"/>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2"/>
                          <wps:cNvCnPr>
                            <a:cxnSpLocks noChangeShapeType="1"/>
                          </wps:cNvCnPr>
                          <wps:spPr bwMode="auto">
                            <a:xfrm>
                              <a:off x="0" y="472"/>
                              <a:ext cx="0" cy="10483"/>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03" name="Rectangle 203"/>
                          <wps:cNvSpPr>
                            <a:spLocks noChangeArrowheads="1"/>
                          </wps:cNvSpPr>
                          <wps:spPr bwMode="auto">
                            <a:xfrm>
                              <a:off x="0" y="472"/>
                              <a:ext cx="12" cy="1048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4"/>
                          <wps:cNvCnPr>
                            <a:cxnSpLocks noChangeShapeType="1"/>
                          </wps:cNvCnPr>
                          <wps:spPr bwMode="auto">
                            <a:xfrm>
                              <a:off x="2264" y="484"/>
                              <a:ext cx="0" cy="10471"/>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g:wgp>
                      <wps:wsp>
                        <wps:cNvPr id="205" name="Rectangle 206"/>
                        <wps:cNvSpPr>
                          <a:spLocks noChangeArrowheads="1"/>
                        </wps:cNvSpPr>
                        <wps:spPr bwMode="auto">
                          <a:xfrm>
                            <a:off x="1437640" y="307340"/>
                            <a:ext cx="7620" cy="664908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7"/>
                        <wps:cNvCnPr>
                          <a:cxnSpLocks noChangeShapeType="1"/>
                        </wps:cNvCnPr>
                        <wps:spPr bwMode="auto">
                          <a:xfrm>
                            <a:off x="2936875" y="5932170"/>
                            <a:ext cx="0" cy="1024255"/>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07" name="Rectangle 208"/>
                        <wps:cNvSpPr>
                          <a:spLocks noChangeArrowheads="1"/>
                        </wps:cNvSpPr>
                        <wps:spPr bwMode="auto">
                          <a:xfrm>
                            <a:off x="2936875" y="5932170"/>
                            <a:ext cx="7620" cy="102425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9"/>
                        <wps:cNvCnPr>
                          <a:cxnSpLocks noChangeShapeType="1"/>
                        </wps:cNvCnPr>
                        <wps:spPr bwMode="auto">
                          <a:xfrm>
                            <a:off x="4436110" y="4615815"/>
                            <a:ext cx="0" cy="234061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09" name="Rectangle 210"/>
                        <wps:cNvSpPr>
                          <a:spLocks noChangeArrowheads="1"/>
                        </wps:cNvSpPr>
                        <wps:spPr bwMode="auto">
                          <a:xfrm>
                            <a:off x="4436110" y="4615815"/>
                            <a:ext cx="8255" cy="23406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1"/>
                        <wps:cNvCnPr>
                          <a:cxnSpLocks noChangeShapeType="1"/>
                        </wps:cNvCnPr>
                        <wps:spPr bwMode="auto">
                          <a:xfrm>
                            <a:off x="224155" y="6995795"/>
                            <a:ext cx="5935980" cy="0"/>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11" name="Rectangle 212"/>
                        <wps:cNvSpPr>
                          <a:spLocks noChangeArrowheads="1"/>
                        </wps:cNvSpPr>
                        <wps:spPr bwMode="auto">
                          <a:xfrm>
                            <a:off x="7620" y="6949440"/>
                            <a:ext cx="5935980" cy="698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3"/>
                        <wps:cNvCnPr>
                          <a:cxnSpLocks noChangeShapeType="1"/>
                        </wps:cNvCnPr>
                        <wps:spPr bwMode="auto">
                          <a:xfrm>
                            <a:off x="5935980" y="307340"/>
                            <a:ext cx="0" cy="6649085"/>
                          </a:xfrm>
                          <a:prstGeom prst="line">
                            <a:avLst/>
                          </a:prstGeom>
                          <a:noFill/>
                          <a:ln w="0">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213" name="Rectangle 214"/>
                        <wps:cNvSpPr>
                          <a:spLocks noChangeArrowheads="1"/>
                        </wps:cNvSpPr>
                        <wps:spPr bwMode="auto">
                          <a:xfrm>
                            <a:off x="5935980" y="307340"/>
                            <a:ext cx="7620" cy="664908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5"/>
                        <wps:cNvCnPr>
                          <a:cxnSpLocks noChangeShapeType="1"/>
                        </wps:cNvCnPr>
                        <wps:spPr bwMode="auto">
                          <a:xfrm>
                            <a:off x="0" y="6956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216"/>
                        <wps:cNvSpPr>
                          <a:spLocks noChangeArrowheads="1"/>
                        </wps:cNvSpPr>
                        <wps:spPr bwMode="auto">
                          <a:xfrm>
                            <a:off x="0" y="69564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7"/>
                        <wps:cNvCnPr>
                          <a:cxnSpLocks noChangeShapeType="1"/>
                        </wps:cNvCnPr>
                        <wps:spPr bwMode="auto">
                          <a:xfrm>
                            <a:off x="1437640" y="6956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7" name="Rectangle 218"/>
                        <wps:cNvSpPr>
                          <a:spLocks noChangeArrowheads="1"/>
                        </wps:cNvSpPr>
                        <wps:spPr bwMode="auto">
                          <a:xfrm>
                            <a:off x="1437640" y="69564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9"/>
                        <wps:cNvCnPr>
                          <a:cxnSpLocks noChangeShapeType="1"/>
                        </wps:cNvCnPr>
                        <wps:spPr bwMode="auto">
                          <a:xfrm>
                            <a:off x="4436110" y="6956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9" name="Rectangle 220"/>
                        <wps:cNvSpPr>
                          <a:spLocks noChangeArrowheads="1"/>
                        </wps:cNvSpPr>
                        <wps:spPr bwMode="auto">
                          <a:xfrm>
                            <a:off x="4436110" y="6956425"/>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1"/>
                        <wps:cNvCnPr>
                          <a:cxnSpLocks noChangeShapeType="1"/>
                        </wps:cNvCnPr>
                        <wps:spPr bwMode="auto">
                          <a:xfrm>
                            <a:off x="5935980" y="6956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1" name="Rectangle 222"/>
                        <wps:cNvSpPr>
                          <a:spLocks noChangeArrowheads="1"/>
                        </wps:cNvSpPr>
                        <wps:spPr bwMode="auto">
                          <a:xfrm>
                            <a:off x="5935980" y="69564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3"/>
                        <wps:cNvCnPr>
                          <a:cxnSpLocks noChangeShapeType="1"/>
                        </wps:cNvCnPr>
                        <wps:spPr bwMode="auto">
                          <a:xfrm>
                            <a:off x="2936875" y="6956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3" name="Rectangle 224"/>
                        <wps:cNvSpPr>
                          <a:spLocks noChangeArrowheads="1"/>
                        </wps:cNvSpPr>
                        <wps:spPr bwMode="auto">
                          <a:xfrm>
                            <a:off x="2936875" y="695642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5"/>
                        <wps:cNvCnPr>
                          <a:cxnSpLocks noChangeShapeType="1"/>
                        </wps:cNvCnPr>
                        <wps:spPr bwMode="auto">
                          <a:xfrm>
                            <a:off x="594360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5" name="Rectangle 226"/>
                        <wps:cNvSpPr>
                          <a:spLocks noChangeArrowheads="1"/>
                        </wps:cNvSpPr>
                        <wps:spPr bwMode="auto">
                          <a:xfrm>
                            <a:off x="5943600"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7"/>
                        <wps:cNvCnPr>
                          <a:cxnSpLocks noChangeShapeType="1"/>
                        </wps:cNvCnPr>
                        <wps:spPr bwMode="auto">
                          <a:xfrm>
                            <a:off x="5943600" y="153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228"/>
                        <wps:cNvSpPr>
                          <a:spLocks noChangeArrowheads="1"/>
                        </wps:cNvSpPr>
                        <wps:spPr bwMode="auto">
                          <a:xfrm>
                            <a:off x="5943600" y="153670"/>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29"/>
                        <wps:cNvCnPr>
                          <a:cxnSpLocks noChangeShapeType="1"/>
                        </wps:cNvCnPr>
                        <wps:spPr bwMode="auto">
                          <a:xfrm>
                            <a:off x="5943600" y="2997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230"/>
                        <wps:cNvSpPr>
                          <a:spLocks noChangeArrowheads="1"/>
                        </wps:cNvSpPr>
                        <wps:spPr bwMode="auto">
                          <a:xfrm>
                            <a:off x="5943600" y="2997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1"/>
                        <wps:cNvCnPr>
                          <a:cxnSpLocks noChangeShapeType="1"/>
                        </wps:cNvCnPr>
                        <wps:spPr bwMode="auto">
                          <a:xfrm>
                            <a:off x="5943600" y="7239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232"/>
                        <wps:cNvSpPr>
                          <a:spLocks noChangeArrowheads="1"/>
                        </wps:cNvSpPr>
                        <wps:spPr bwMode="auto">
                          <a:xfrm>
                            <a:off x="5943600" y="72390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3"/>
                        <wps:cNvCnPr>
                          <a:cxnSpLocks noChangeShapeType="1"/>
                        </wps:cNvCnPr>
                        <wps:spPr bwMode="auto">
                          <a:xfrm>
                            <a:off x="5943600" y="943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3" name="Rectangle 234"/>
                        <wps:cNvSpPr>
                          <a:spLocks noChangeArrowheads="1"/>
                        </wps:cNvSpPr>
                        <wps:spPr bwMode="auto">
                          <a:xfrm>
                            <a:off x="5943600" y="94361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5"/>
                        <wps:cNvCnPr>
                          <a:cxnSpLocks noChangeShapeType="1"/>
                        </wps:cNvCnPr>
                        <wps:spPr bwMode="auto">
                          <a:xfrm>
                            <a:off x="5943600" y="139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5" name="Rectangle 236"/>
                        <wps:cNvSpPr>
                          <a:spLocks noChangeArrowheads="1"/>
                        </wps:cNvSpPr>
                        <wps:spPr bwMode="auto">
                          <a:xfrm>
                            <a:off x="5943600" y="139001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7"/>
                        <wps:cNvCnPr>
                          <a:cxnSpLocks noChangeShapeType="1"/>
                        </wps:cNvCnPr>
                        <wps:spPr bwMode="auto">
                          <a:xfrm>
                            <a:off x="5943600" y="16821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7" name="Rectangle 238"/>
                        <wps:cNvSpPr>
                          <a:spLocks noChangeArrowheads="1"/>
                        </wps:cNvSpPr>
                        <wps:spPr bwMode="auto">
                          <a:xfrm>
                            <a:off x="5943600" y="168211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9"/>
                        <wps:cNvCnPr>
                          <a:cxnSpLocks noChangeShapeType="1"/>
                        </wps:cNvCnPr>
                        <wps:spPr bwMode="auto">
                          <a:xfrm>
                            <a:off x="5943600" y="30213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9" name="Rectangle 240"/>
                        <wps:cNvSpPr>
                          <a:spLocks noChangeArrowheads="1"/>
                        </wps:cNvSpPr>
                        <wps:spPr bwMode="auto">
                          <a:xfrm>
                            <a:off x="5943600" y="3021330"/>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1"/>
                        <wps:cNvCnPr>
                          <a:cxnSpLocks noChangeShapeType="1"/>
                        </wps:cNvCnPr>
                        <wps:spPr bwMode="auto">
                          <a:xfrm>
                            <a:off x="5943600" y="32404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1" name="Rectangle 242"/>
                        <wps:cNvSpPr>
                          <a:spLocks noChangeArrowheads="1"/>
                        </wps:cNvSpPr>
                        <wps:spPr bwMode="auto">
                          <a:xfrm>
                            <a:off x="5943600" y="324040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3"/>
                        <wps:cNvCnPr>
                          <a:cxnSpLocks noChangeShapeType="1"/>
                        </wps:cNvCnPr>
                        <wps:spPr bwMode="auto">
                          <a:xfrm>
                            <a:off x="5943600" y="38474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44"/>
                        <wps:cNvSpPr>
                          <a:spLocks noChangeArrowheads="1"/>
                        </wps:cNvSpPr>
                        <wps:spPr bwMode="auto">
                          <a:xfrm>
                            <a:off x="5943600" y="384746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5"/>
                        <wps:cNvCnPr>
                          <a:cxnSpLocks noChangeShapeType="1"/>
                        </wps:cNvCnPr>
                        <wps:spPr bwMode="auto">
                          <a:xfrm>
                            <a:off x="5943600" y="4608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46"/>
                        <wps:cNvSpPr>
                          <a:spLocks noChangeArrowheads="1"/>
                        </wps:cNvSpPr>
                        <wps:spPr bwMode="auto">
                          <a:xfrm>
                            <a:off x="5943600" y="460819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7"/>
                        <wps:cNvCnPr>
                          <a:cxnSpLocks noChangeShapeType="1"/>
                        </wps:cNvCnPr>
                        <wps:spPr bwMode="auto">
                          <a:xfrm>
                            <a:off x="5943600" y="5193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7" name="Rectangle 248"/>
                        <wps:cNvSpPr>
                          <a:spLocks noChangeArrowheads="1"/>
                        </wps:cNvSpPr>
                        <wps:spPr bwMode="auto">
                          <a:xfrm>
                            <a:off x="5943600" y="519366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49"/>
                        <wps:cNvCnPr>
                          <a:cxnSpLocks noChangeShapeType="1"/>
                        </wps:cNvCnPr>
                        <wps:spPr bwMode="auto">
                          <a:xfrm>
                            <a:off x="5943600" y="56324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9" name="Rectangle 250"/>
                        <wps:cNvSpPr>
                          <a:spLocks noChangeArrowheads="1"/>
                        </wps:cNvSpPr>
                        <wps:spPr bwMode="auto">
                          <a:xfrm>
                            <a:off x="5943600" y="563245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1"/>
                        <wps:cNvCnPr>
                          <a:cxnSpLocks noChangeShapeType="1"/>
                        </wps:cNvCnPr>
                        <wps:spPr bwMode="auto">
                          <a:xfrm>
                            <a:off x="5943600" y="59251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1" name="Rectangle 252"/>
                        <wps:cNvSpPr>
                          <a:spLocks noChangeArrowheads="1"/>
                        </wps:cNvSpPr>
                        <wps:spPr bwMode="auto">
                          <a:xfrm>
                            <a:off x="5943600" y="592518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3"/>
                        <wps:cNvCnPr>
                          <a:cxnSpLocks noChangeShapeType="1"/>
                        </wps:cNvCnPr>
                        <wps:spPr bwMode="auto">
                          <a:xfrm>
                            <a:off x="5943600" y="6363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3" name="Rectangle 254"/>
                        <wps:cNvSpPr>
                          <a:spLocks noChangeArrowheads="1"/>
                        </wps:cNvSpPr>
                        <wps:spPr bwMode="auto">
                          <a:xfrm>
                            <a:off x="5943600" y="6363970"/>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5"/>
                        <wps:cNvCnPr>
                          <a:cxnSpLocks noChangeShapeType="1"/>
                        </wps:cNvCnPr>
                        <wps:spPr bwMode="auto">
                          <a:xfrm>
                            <a:off x="5943600" y="69494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5" name="Rectangle 256"/>
                        <wps:cNvSpPr>
                          <a:spLocks noChangeArrowheads="1"/>
                        </wps:cNvSpPr>
                        <wps:spPr bwMode="auto">
                          <a:xfrm>
                            <a:off x="5943600" y="6949440"/>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F460175" id="Canvas 256" o:spid="_x0000_s1026" editas="canvas" style="position:absolute;left:0;text-align:left;margin-left:0;margin-top:0;width:485.05pt;height:556.65pt;z-index:251659264;mso-position-horizontal-relative:margin" coordsize="61601,7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01;height:70694;visibility:visible;mso-wrap-style:square">
                  <v:fill o:detectmouseclick="t"/>
                  <v:path o:connecttype="none"/>
                </v:shape>
                <v:group id="Group 205" o:spid="_x0000_s1028" style="position:absolute;left:2165;top:1123;width:59436;height:69571" coordsize="9360,1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2264;width:473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" fillcolor="#ed7d31" stroked="f"/>
                  <v:rect id="Rectangle 6" o:spid="_x0000_s1030" style="position:absolute;left:6986;width:2374;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" fillcolor="#305496" stroked="f"/>
                  <v:rect id="Rectangle 7" o:spid="_x0000_s1031" style="position:absolute;left:2264;top:242;width:4735;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" fillcolor="#fce4d6" stroked="f"/>
                  <v:rect id="Rectangle 8" o:spid="_x0000_s1032" style="position:absolute;left:6986;top:242;width:2374;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" fillcolor="#305496" stroked="f"/>
                  <v:rect id="Rectangle 9" o:spid="_x0000_s1033" style="position:absolute;top:472;width:227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0" o:spid="_x0000_s1034" style="position:absolute;left:2264;top:472;width:2373;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" fillcolor="#f2f2f2" stroked="f"/>
                  <v:rect id="Rectangle 11" o:spid="_x0000_s1035" style="position:absolute;left:4625;top:472;width:473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2" o:spid="_x0000_s1036" style="position:absolute;top:1140;width:227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3" o:spid="_x0000_s1037" style="position:absolute;left:2264;top:1140;width:2373;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" fillcolor="#f2f2f2" stroked="f"/>
                  <v:rect id="Rectangle 14" o:spid="_x0000_s1038" style="position:absolute;left:4625;top:1140;width:237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5" o:spid="_x0000_s1039" style="position:absolute;left:6986;top:1140;width:237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vswgAAANsAAAAPAAAAZHJzL2Rvd25yZXYueG1sRE/fa8Iw&#10;EH4X/B/CCXsZM50M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DEGVvswgAAANsAAAAPAAAA&#10;AAAAAAAAAAAAAAcCAABkcnMvZG93bnJldi54bWxQSwUGAAAAAAMAAwC3AAAA9gIAAAAA&#10;" fillcolor="#f2f2f2" stroked="f"/>
                  <v:rect id="Rectangle 16" o:spid="_x0000_s1040" style="position:absolute;top:1486;width:227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7" o:spid="_x0000_s1041" style="position:absolute;left:2264;top:1486;width:709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" fillcolor="#f2f2f2" stroked="f"/>
                  <v:rect id="Rectangle 18" o:spid="_x0000_s1042" style="position:absolute;top:2649;width:2276;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9" o:spid="_x0000_s1043" style="position:absolute;left:2264;top:2649;width:237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" fillcolor="#f2f2f2" stroked="f"/>
                  <v:rect id="Rectangle 20" o:spid="_x0000_s1044" style="position:absolute;left:4625;top:2649;width:237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1" o:spid="_x0000_s1045" style="position:absolute;left:6986;top:2649;width:237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" fillcolor="#f2f2f2" stroked="f"/>
                  <v:rect id="Rectangle 22" o:spid="_x0000_s1046" style="position:absolute;top:6059;width:2276;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3" o:spid="_x0000_s1047" style="position:absolute;left:2264;top:6059;width:7096;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" fillcolor="#f2f2f2" stroked="f"/>
                  <v:rect id="Rectangle 24" o:spid="_x0000_s1048" style="position:absolute;top:7257;width:2276;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5" o:spid="_x0000_s1049" style="position:absolute;left:2264;top:7257;width:2373;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FRxQAAANsAAAAPAAAAZHJzL2Rvd25yZXYueG1sRI9Ba8JA&#10;FITvBf/D8gpeim6UI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AKdZFRxQAAANsAAAAP&#10;AAAAAAAAAAAAAAAAAAcCAABkcnMvZG93bnJldi54bWxQSwUGAAAAAAMAAwC3AAAA+QIAAAAA&#10;" fillcolor="#f2f2f2" stroked="f"/>
                  <v:rect id="Rectangle 26" o:spid="_x0000_s1050" style="position:absolute;left:4625;top:7257;width:2374;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7" o:spid="_x0000_s1051" style="position:absolute;left:6986;top:7257;width:2374;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" fillcolor="#f2f2f2" stroked="f"/>
                  <v:rect id="Rectangle 28" o:spid="_x0000_s1052" style="position:absolute;top:8870;width:6999;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9" o:spid="_x0000_s1053" style="position:absolute;left:6986;top:8870;width:237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" fillcolor="#f2f2f2" stroked="f"/>
                  <v:rect id="Rectangle 30" o:spid="_x0000_s1054" style="position:absolute;top:9331;width:2276;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1" o:spid="_x0000_s1055" style="position:absolute;left:2264;top:9331;width:2373;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GPwQAAANsAAAAPAAAAZHJzL2Rvd25yZXYueG1sRE9da8Iw&#10;FH0X/A/hCr6MmU5h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PCXAY/BAAAA2wAAAA8AAAAA&#10;AAAAAAAAAAAABwIAAGRycy9kb3ducmV2LnhtbFBLBQYAAAAAAwADALcAAAD1AgAAAAA=&#10;" fillcolor="#f2f2f2" stroked="f"/>
                  <v:rect id="Rectangle 32" o:spid="_x0000_s1056" style="position:absolute;left:4625;top:9331;width:2374;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3" o:spid="_x0000_s1057" style="position:absolute;left:6986;top:9331;width:2374;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pjxQAAANsAAAAPAAAAZHJzL2Rvd25yZXYueG1sRI9Ba8JA&#10;FITvBf/D8gpeim60IC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BvCTpjxQAAANsAAAAP&#10;AAAAAAAAAAAAAAAAAAcCAABkcnMvZG93bnJldi54bWxQSwUGAAAAAAMAAwC3AAAA+QIAAAAA&#10;" fillcolor="#f2f2f2" stroked="f"/>
                  <v:rect id="Rectangle 34" o:spid="_x0000_s1058" style="position:absolute;left:3031;top:265;width:83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DF892D8" w14:textId="77777777" w:rsidR="00932E74" w:rsidRDefault="00932E74" w:rsidP="001378ED">
                          <w:r>
                            <w:rPr>
                              <w:rFonts w:ascii="Calibri" w:hAnsi="Calibri" w:cs="Calibri"/>
                              <w:b/>
                              <w:bCs/>
                              <w:color w:val="000000"/>
                              <w:sz w:val="18"/>
                              <w:szCs w:val="18"/>
                            </w:rPr>
                            <w:t>Residential</w:t>
                          </w:r>
                        </w:p>
                      </w:txbxContent>
                    </v:textbox>
                  </v:rect>
                  <v:rect id="Rectangle 35" o:spid="_x0000_s1059" style="position:absolute;left:4893;top:265;width:184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4263319" w14:textId="77777777" w:rsidR="00932E74" w:rsidRDefault="00932E74" w:rsidP="001378ED">
                          <w:r>
                            <w:rPr>
                              <w:rFonts w:ascii="Calibri" w:hAnsi="Calibri" w:cs="Calibri"/>
                              <w:b/>
                              <w:bCs/>
                              <w:color w:val="000000"/>
                              <w:sz w:val="18"/>
                              <w:szCs w:val="18"/>
                            </w:rPr>
                            <w:t>Commercial or Industrial</w:t>
                          </w:r>
                        </w:p>
                      </w:txbxContent>
                    </v:textbox>
                  </v:rect>
                  <v:rect id="Rectangle 36" o:spid="_x0000_s1060" style="position:absolute;left:37;top:933;width:61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8831CA0" w14:textId="77777777" w:rsidR="00932E74" w:rsidRPr="007F2D73" w:rsidRDefault="00932E74" w:rsidP="001378ED">
                          <w:pPr>
                            <w:rPr>
                              <w:b/>
                            </w:rPr>
                          </w:pPr>
                          <w:r w:rsidRPr="007F2D73">
                            <w:rPr>
                              <w:rFonts w:ascii="Calibri" w:hAnsi="Calibri" w:cs="Calibri"/>
                              <w:b/>
                              <w:color w:val="000000"/>
                              <w:sz w:val="18"/>
                              <w:szCs w:val="18"/>
                            </w:rPr>
                            <w:t>Purpose</w:t>
                          </w:r>
                        </w:p>
                      </w:txbxContent>
                    </v:textbox>
                  </v:rect>
                  <v:rect id="Rectangle 37" o:spid="_x0000_s1061" style="position:absolute;left:2300;top:703;width:178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8EDF819" w14:textId="77777777" w:rsidR="00932E74" w:rsidRDefault="00932E74" w:rsidP="001378ED">
                          <w:r>
                            <w:rPr>
                              <w:rFonts w:ascii="Calibri" w:hAnsi="Calibri" w:cs="Calibri"/>
                              <w:color w:val="000000"/>
                              <w:sz w:val="18"/>
                              <w:szCs w:val="18"/>
                            </w:rPr>
                            <w:t xml:space="preserve">Revitalize housing stock, </w:t>
                          </w:r>
                        </w:p>
                      </w:txbxContent>
                    </v:textbox>
                  </v:rect>
                  <v:rect id="Rectangle 38" o:spid="_x0000_s1062" style="position:absolute;left:2300;top:933;width:166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C53A5FA" w14:textId="77777777" w:rsidR="00932E74" w:rsidRDefault="00932E74" w:rsidP="001378ED">
                          <w:r>
                            <w:rPr>
                              <w:rFonts w:ascii="Calibri" w:hAnsi="Calibri" w:cs="Calibri"/>
                              <w:color w:val="000000"/>
                              <w:sz w:val="18"/>
                              <w:szCs w:val="18"/>
                            </w:rPr>
                            <w:t>construct new housing</w:t>
                          </w:r>
                        </w:p>
                      </w:txbxContent>
                    </v:textbox>
                  </v:rect>
                  <v:rect id="Rectangle 39" o:spid="_x0000_s1063" style="position:absolute;left:4662;top:472;width:203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013724A" w14:textId="77777777" w:rsidR="00932E74" w:rsidRDefault="00932E74" w:rsidP="001378ED">
                          <w:r>
                            <w:rPr>
                              <w:rFonts w:ascii="Calibri" w:hAnsi="Calibri" w:cs="Calibri"/>
                              <w:color w:val="000000"/>
                              <w:sz w:val="18"/>
                              <w:szCs w:val="18"/>
                            </w:rPr>
                            <w:t xml:space="preserve">Retain or attract companies </w:t>
                          </w:r>
                        </w:p>
                      </w:txbxContent>
                    </v:textbox>
                  </v:rect>
                  <v:rect id="Rectangle 40" o:spid="_x0000_s1064" style="position:absolute;left:4662;top:703;width:200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5144E22" w14:textId="77777777" w:rsidR="00932E74" w:rsidRDefault="00932E74" w:rsidP="001378ED">
                          <w:r>
                            <w:rPr>
                              <w:rFonts w:ascii="Calibri" w:hAnsi="Calibri" w:cs="Calibri"/>
                              <w:color w:val="000000"/>
                              <w:sz w:val="18"/>
                              <w:szCs w:val="18"/>
                            </w:rPr>
                            <w:t xml:space="preserve">which generate investment </w:t>
                          </w:r>
                        </w:p>
                      </w:txbxContent>
                    </v:textbox>
                  </v:rect>
                  <v:rect id="Rectangle 41" o:spid="_x0000_s1065" style="position:absolute;left:4662;top:933;width:144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706529C" w14:textId="77777777" w:rsidR="00932E74" w:rsidRDefault="00932E74" w:rsidP="001378ED">
                          <w:r>
                            <w:rPr>
                              <w:rFonts w:ascii="Calibri" w:hAnsi="Calibri" w:cs="Calibri"/>
                              <w:color w:val="000000"/>
                              <w:sz w:val="18"/>
                              <w:szCs w:val="18"/>
                            </w:rPr>
                            <w:t>and/or provide jobs</w:t>
                          </w:r>
                        </w:p>
                      </w:txbxContent>
                    </v:textbox>
                  </v:rect>
                  <v:rect id="Rectangle 42" o:spid="_x0000_s1066" style="position:absolute;left:7023;top:472;width:203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89BDFA6" w14:textId="77777777" w:rsidR="00932E74" w:rsidRDefault="00932E74" w:rsidP="001378ED">
                          <w:r>
                            <w:rPr>
                              <w:rFonts w:ascii="Calibri" w:hAnsi="Calibri" w:cs="Calibri"/>
                              <w:color w:val="000000"/>
                              <w:sz w:val="18"/>
                              <w:szCs w:val="18"/>
                            </w:rPr>
                            <w:t xml:space="preserve">Retain or attract companies </w:t>
                          </w:r>
                        </w:p>
                      </w:txbxContent>
                    </v:textbox>
                  </v:rect>
                  <v:rect id="Rectangle 43" o:spid="_x0000_s1067" style="position:absolute;left:7023;top:703;width:200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EDFA6E4" w14:textId="77777777" w:rsidR="00932E74" w:rsidRDefault="00932E74" w:rsidP="001378ED">
                          <w:r>
                            <w:rPr>
                              <w:rFonts w:ascii="Calibri" w:hAnsi="Calibri" w:cs="Calibri"/>
                              <w:color w:val="000000"/>
                              <w:sz w:val="18"/>
                              <w:szCs w:val="18"/>
                            </w:rPr>
                            <w:t xml:space="preserve">which generate investment </w:t>
                          </w:r>
                        </w:p>
                      </w:txbxContent>
                    </v:textbox>
                  </v:rect>
                  <v:rect id="Rectangle 44" o:spid="_x0000_s1068" style="position:absolute;left:7023;top:933;width:144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5124C85" w14:textId="77777777" w:rsidR="00932E74" w:rsidRDefault="00932E74" w:rsidP="001378ED">
                          <w:r>
                            <w:rPr>
                              <w:rFonts w:ascii="Calibri" w:hAnsi="Calibri" w:cs="Calibri"/>
                              <w:color w:val="000000"/>
                              <w:sz w:val="18"/>
                              <w:szCs w:val="18"/>
                            </w:rPr>
                            <w:t>and/or provide jobs</w:t>
                          </w:r>
                        </w:p>
                      </w:txbxContent>
                    </v:textbox>
                  </v:rect>
                  <v:rect id="Rectangle 45" o:spid="_x0000_s1069" style="position:absolute;left:37;top:1279;width:108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A0E8665" w14:textId="77777777" w:rsidR="00932E74" w:rsidRPr="007F2D73" w:rsidRDefault="00932E74" w:rsidP="001378ED">
                          <w:pPr>
                            <w:rPr>
                              <w:b/>
                            </w:rPr>
                          </w:pPr>
                          <w:r w:rsidRPr="007F2D73">
                            <w:rPr>
                              <w:rFonts w:ascii="Calibri" w:hAnsi="Calibri" w:cs="Calibri"/>
                              <w:b/>
                              <w:color w:val="000000"/>
                              <w:sz w:val="18"/>
                              <w:szCs w:val="18"/>
                            </w:rPr>
                            <w:t>Industry Focus</w:t>
                          </w:r>
                        </w:p>
                      </w:txbxContent>
                    </v:textbox>
                  </v:rect>
                  <v:rect id="Rectangle 46" o:spid="_x0000_s1070" style="position:absolute;left:2300;top:1279;width:59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A46C919" w14:textId="77777777" w:rsidR="00932E74" w:rsidRDefault="00932E74" w:rsidP="001378ED">
                          <w:r>
                            <w:rPr>
                              <w:rFonts w:ascii="Calibri" w:hAnsi="Calibri" w:cs="Calibri"/>
                              <w:color w:val="000000"/>
                              <w:sz w:val="18"/>
                              <w:szCs w:val="18"/>
                            </w:rPr>
                            <w:t>Housing</w:t>
                          </w:r>
                        </w:p>
                      </w:txbxContent>
                    </v:textbox>
                  </v:rect>
                  <v:rect id="Rectangle 47" o:spid="_x0000_s1071" style="position:absolute;left:4662;top:1279;width:180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89DC051" w14:textId="77777777" w:rsidR="00932E74" w:rsidRDefault="00932E74" w:rsidP="001378ED">
                          <w:r>
                            <w:rPr>
                              <w:rFonts w:ascii="Calibri" w:hAnsi="Calibri" w:cs="Calibri"/>
                              <w:color w:val="000000"/>
                              <w:sz w:val="18"/>
                              <w:szCs w:val="18"/>
                            </w:rPr>
                            <w:t>Commercial or Industrial</w:t>
                          </w:r>
                        </w:p>
                      </w:txbxContent>
                    </v:textbox>
                  </v:rect>
                  <v:rect id="Rectangle 48" o:spid="_x0000_s1072" style="position:absolute;left:7023;top:1279;width:180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6E79D33" w14:textId="77777777" w:rsidR="00932E74" w:rsidRDefault="00932E74" w:rsidP="001378ED">
                          <w:r>
                            <w:rPr>
                              <w:rFonts w:ascii="Calibri" w:hAnsi="Calibri" w:cs="Calibri"/>
                              <w:color w:val="000000"/>
                              <w:sz w:val="18"/>
                              <w:szCs w:val="18"/>
                            </w:rPr>
                            <w:t>Commercial or Industrial</w:t>
                          </w:r>
                        </w:p>
                      </w:txbxContent>
                    </v:textbox>
                  </v:rect>
                  <v:rect id="Rectangle 49" o:spid="_x0000_s1073" style="position:absolute;left:37;top:1981;width:105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E8662BB" w14:textId="77777777" w:rsidR="00932E74" w:rsidRDefault="00932E74" w:rsidP="001378ED">
                          <w:r w:rsidRPr="007F2D73">
                            <w:rPr>
                              <w:rFonts w:ascii="Calibri" w:hAnsi="Calibri" w:cs="Calibri"/>
                              <w:b/>
                              <w:color w:val="000000"/>
                              <w:sz w:val="18"/>
                              <w:szCs w:val="18"/>
                            </w:rPr>
                            <w:t>Requirements</w:t>
                          </w:r>
                        </w:p>
                      </w:txbxContent>
                    </v:textbox>
                  </v:rect>
                  <v:rect id="Rectangle 50" o:spid="_x0000_s1074" style="position:absolute;left:7023;top:1521;width:220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4865210" w14:textId="77777777" w:rsidR="00932E74" w:rsidRDefault="00932E74" w:rsidP="001378ED">
                          <w:r>
                            <w:rPr>
                              <w:rFonts w:ascii="Calibri" w:hAnsi="Calibri" w:cs="Calibri"/>
                              <w:color w:val="000000"/>
                              <w:sz w:val="18"/>
                              <w:szCs w:val="18"/>
                            </w:rPr>
                            <w:t xml:space="preserve">Minimum population (all EZs); </w:t>
                          </w:r>
                        </w:p>
                      </w:txbxContent>
                    </v:textbox>
                  </v:rect>
                  <v:rect id="Rectangle 51" o:spid="_x0000_s1075" style="position:absolute;left:7023;top:1751;width:195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006F725" w14:textId="77777777" w:rsidR="00932E74" w:rsidRDefault="00932E74" w:rsidP="001378ED">
                          <w:r>
                            <w:rPr>
                              <w:rFonts w:ascii="Calibri" w:hAnsi="Calibri" w:cs="Calibri"/>
                              <w:color w:val="000000"/>
                              <w:sz w:val="18"/>
                              <w:szCs w:val="18"/>
                            </w:rPr>
                            <w:t xml:space="preserve">satisfy distress criteria (full </w:t>
                          </w:r>
                        </w:p>
                      </w:txbxContent>
                    </v:textbox>
                  </v:rect>
                  <v:rect id="Rectangle 52" o:spid="_x0000_s1076" style="position:absolute;left:7023;top:1981;width:136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6441D49" w14:textId="77777777" w:rsidR="00932E74" w:rsidRDefault="00932E74" w:rsidP="001378ED">
                          <w:r>
                            <w:rPr>
                              <w:rFonts w:ascii="Calibri" w:hAnsi="Calibri" w:cs="Calibri"/>
                              <w:color w:val="000000"/>
                              <w:sz w:val="18"/>
                              <w:szCs w:val="18"/>
                            </w:rPr>
                            <w:t>authority EZs only)</w:t>
                          </w:r>
                        </w:p>
                      </w:txbxContent>
                    </v:textbox>
                  </v:rect>
                  <v:rect id="Rectangle 53" o:spid="_x0000_s1077" style="position:absolute;left:37;top:2442;width:212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E244100" w14:textId="77777777" w:rsidR="00932E74" w:rsidRDefault="00932E74" w:rsidP="001378ED">
                          <w:r w:rsidRPr="007F2D73">
                            <w:rPr>
                              <w:rFonts w:ascii="Calibri" w:hAnsi="Calibri" w:cs="Calibri"/>
                              <w:b/>
                              <w:color w:val="000000"/>
                              <w:sz w:val="18"/>
                              <w:szCs w:val="18"/>
                            </w:rPr>
                            <w:t>Local</w:t>
                          </w:r>
                          <w:r>
                            <w:rPr>
                              <w:rFonts w:ascii="Calibri" w:hAnsi="Calibri" w:cs="Calibri"/>
                              <w:color w:val="000000"/>
                              <w:sz w:val="18"/>
                              <w:szCs w:val="18"/>
                            </w:rPr>
                            <w:t xml:space="preserve"> </w:t>
                          </w:r>
                          <w:r w:rsidRPr="007F2D73">
                            <w:rPr>
                              <w:rFonts w:ascii="Calibri" w:hAnsi="Calibri" w:cs="Calibri"/>
                              <w:b/>
                              <w:color w:val="000000"/>
                              <w:sz w:val="18"/>
                              <w:szCs w:val="18"/>
                            </w:rPr>
                            <w:t>Government Authority</w:t>
                          </w:r>
                        </w:p>
                      </w:txbxContent>
                    </v:textbox>
                  </v:rect>
                  <v:rect id="Rectangle 54" o:spid="_x0000_s1078" style="position:absolute;left:2300;top:2212;width:210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FDE81C6" w14:textId="77777777" w:rsidR="00932E74" w:rsidRDefault="00932E74" w:rsidP="001378ED">
                          <w:r>
                            <w:rPr>
                              <w:rFonts w:ascii="Calibri" w:hAnsi="Calibri" w:cs="Calibri"/>
                              <w:color w:val="000000"/>
                              <w:sz w:val="18"/>
                              <w:szCs w:val="18"/>
                            </w:rPr>
                            <w:t xml:space="preserve">Established by municipalities </w:t>
                          </w:r>
                        </w:p>
                      </w:txbxContent>
                    </v:textbox>
                  </v:rect>
                  <v:rect id="Rectangle 55" o:spid="_x0000_s1079" style="position:absolute;left:2300;top:2442;width:82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62594F9" w14:textId="77777777" w:rsidR="00932E74" w:rsidRDefault="00932E74" w:rsidP="001378ED">
                          <w:r>
                            <w:rPr>
                              <w:rFonts w:ascii="Calibri" w:hAnsi="Calibri" w:cs="Calibri"/>
                              <w:color w:val="000000"/>
                              <w:sz w:val="18"/>
                              <w:szCs w:val="18"/>
                            </w:rPr>
                            <w:t>or counties</w:t>
                          </w:r>
                        </w:p>
                      </w:txbxContent>
                    </v:textbox>
                  </v:rect>
                  <v:rect id="Rectangle 56" o:spid="_x0000_s1080" style="position:absolute;left:4662;top:2212;width:210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AD0DAAA" w14:textId="77777777" w:rsidR="00932E74" w:rsidRDefault="00932E74" w:rsidP="001378ED">
                          <w:r>
                            <w:rPr>
                              <w:rFonts w:ascii="Calibri" w:hAnsi="Calibri" w:cs="Calibri"/>
                              <w:color w:val="000000"/>
                              <w:sz w:val="18"/>
                              <w:szCs w:val="18"/>
                            </w:rPr>
                            <w:t xml:space="preserve">Established by municipalities </w:t>
                          </w:r>
                        </w:p>
                      </w:txbxContent>
                    </v:textbox>
                  </v:rect>
                  <v:rect id="Rectangle 57" o:spid="_x0000_s1081" style="position:absolute;left:4662;top:2442;width:82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9618D29" w14:textId="77777777" w:rsidR="00932E74" w:rsidRDefault="00932E74" w:rsidP="001378ED">
                          <w:r>
                            <w:rPr>
                              <w:rFonts w:ascii="Calibri" w:hAnsi="Calibri" w:cs="Calibri"/>
                              <w:color w:val="000000"/>
                              <w:sz w:val="18"/>
                              <w:szCs w:val="18"/>
                            </w:rPr>
                            <w:t>or counties</w:t>
                          </w:r>
                        </w:p>
                      </w:txbxContent>
                    </v:textbox>
                  </v:rect>
                  <v:rect id="Rectangle 58" o:spid="_x0000_s1082" style="position:absolute;left:7023;top:2212;width:210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E716332" w14:textId="77777777" w:rsidR="00932E74" w:rsidRDefault="00932E74" w:rsidP="001378ED">
                          <w:r>
                            <w:rPr>
                              <w:rFonts w:ascii="Calibri" w:hAnsi="Calibri" w:cs="Calibri"/>
                              <w:color w:val="000000"/>
                              <w:sz w:val="18"/>
                              <w:szCs w:val="18"/>
                            </w:rPr>
                            <w:t xml:space="preserve">Established by municipalities </w:t>
                          </w:r>
                        </w:p>
                      </w:txbxContent>
                    </v:textbox>
                  </v:rect>
                  <v:rect id="Rectangle 59" o:spid="_x0000_s1083" style="position:absolute;left:7023;top:2442;width:82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EF72E09" w14:textId="77777777" w:rsidR="00932E74" w:rsidRDefault="00932E74" w:rsidP="001378ED">
                          <w:r>
                            <w:rPr>
                              <w:rFonts w:ascii="Calibri" w:hAnsi="Calibri" w:cs="Calibri"/>
                              <w:color w:val="000000"/>
                              <w:sz w:val="18"/>
                              <w:szCs w:val="18"/>
                            </w:rPr>
                            <w:t>or counties</w:t>
                          </w:r>
                        </w:p>
                      </w:txbxContent>
                    </v:textbox>
                  </v:rect>
                  <v:rect id="Rectangle 60" o:spid="_x0000_s1084" style="position:absolute;left:37;top:4550;width:134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7BADE3EF" w14:textId="77777777" w:rsidR="00932E74" w:rsidRPr="007F2D73" w:rsidRDefault="00932E74" w:rsidP="001378ED">
                          <w:pPr>
                            <w:rPr>
                              <w:b/>
                            </w:rPr>
                          </w:pPr>
                          <w:r w:rsidRPr="007F2D73">
                            <w:rPr>
                              <w:rFonts w:ascii="Calibri" w:hAnsi="Calibri" w:cs="Calibri"/>
                              <w:b/>
                              <w:color w:val="000000"/>
                              <w:sz w:val="18"/>
                              <w:szCs w:val="18"/>
                            </w:rPr>
                            <w:t>Incentive Granted</w:t>
                          </w:r>
                        </w:p>
                      </w:txbxContent>
                    </v:textbox>
                  </v:rect>
                  <v:rect id="Rectangle 61" o:spid="_x0000_s1085" style="position:absolute;left:2300;top:3398;width:197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90E51C4" w14:textId="77777777" w:rsidR="00932E74" w:rsidRDefault="00932E74" w:rsidP="001378ED">
                          <w:r>
                            <w:rPr>
                              <w:rFonts w:ascii="Calibri" w:hAnsi="Calibri" w:cs="Calibri"/>
                              <w:color w:val="000000"/>
                              <w:sz w:val="18"/>
                              <w:szCs w:val="18"/>
                            </w:rPr>
                            <w:t xml:space="preserve">Tax abatement of assessed </w:t>
                          </w:r>
                        </w:p>
                      </w:txbxContent>
                    </v:textbox>
                  </v:rect>
                  <v:rect id="Rectangle 62" o:spid="_x0000_s1086" style="position:absolute;left:2300;top:3629;width:210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563B57B" w14:textId="77777777" w:rsidR="00932E74" w:rsidRDefault="00932E74" w:rsidP="001378ED">
                          <w:r>
                            <w:rPr>
                              <w:rFonts w:ascii="Calibri" w:hAnsi="Calibri" w:cs="Calibri"/>
                              <w:color w:val="000000"/>
                              <w:sz w:val="18"/>
                              <w:szCs w:val="18"/>
                            </w:rPr>
                            <w:t xml:space="preserve">value of newly remodeled or </w:t>
                          </w:r>
                        </w:p>
                      </w:txbxContent>
                    </v:textbox>
                  </v:rect>
                  <v:rect id="Rectangle 63" o:spid="_x0000_s1087" style="position:absolute;left:2300;top:3859;width:213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D35EB07" w14:textId="77777777" w:rsidR="00932E74" w:rsidRDefault="00932E74" w:rsidP="001378ED">
                          <w:r>
                            <w:rPr>
                              <w:rFonts w:ascii="Calibri" w:hAnsi="Calibri" w:cs="Calibri"/>
                              <w:color w:val="000000"/>
                              <w:sz w:val="18"/>
                              <w:szCs w:val="18"/>
                            </w:rPr>
                            <w:t xml:space="preserve">constructed property; always </w:t>
                          </w:r>
                        </w:p>
                      </w:txbxContent>
                    </v:textbox>
                  </v:rect>
                  <v:rect id="Rectangle 64" o:spid="_x0000_s1088" style="position:absolute;left:2300;top:4089;width:221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8863FFE" w14:textId="77777777" w:rsidR="00932E74" w:rsidRDefault="00932E74" w:rsidP="001378ED">
                          <w:r>
                            <w:rPr>
                              <w:rFonts w:ascii="Calibri" w:hAnsi="Calibri" w:cs="Calibri"/>
                              <w:color w:val="000000"/>
                              <w:sz w:val="18"/>
                              <w:szCs w:val="18"/>
                            </w:rPr>
                            <w:t xml:space="preserve">100% abatement for pre-1994 </w:t>
                          </w:r>
                        </w:p>
                      </w:txbxContent>
                    </v:textbox>
                  </v:rect>
                  <v:rect id="Rectangle 65" o:spid="_x0000_s1089" style="position:absolute;left:2300;top:4320;width:205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1519B96" w14:textId="77777777" w:rsidR="00932E74" w:rsidRDefault="00932E74" w:rsidP="001378ED">
                          <w:r>
                            <w:rPr>
                              <w:rFonts w:ascii="Calibri" w:hAnsi="Calibri" w:cs="Calibri"/>
                              <w:color w:val="000000"/>
                              <w:sz w:val="18"/>
                              <w:szCs w:val="18"/>
                            </w:rPr>
                            <w:t xml:space="preserve">CRA, up to 100% abatement </w:t>
                          </w:r>
                        </w:p>
                      </w:txbxContent>
                    </v:textbox>
                  </v:rect>
                  <v:rect id="Rectangle 66" o:spid="_x0000_s1090" style="position:absolute;left:2300;top:4550;width:133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2CA98B1" w14:textId="77777777" w:rsidR="00932E74" w:rsidRDefault="00932E74" w:rsidP="001378ED">
                          <w:r>
                            <w:rPr>
                              <w:rFonts w:ascii="Calibri" w:hAnsi="Calibri" w:cs="Calibri"/>
                              <w:color w:val="000000"/>
                              <w:sz w:val="18"/>
                              <w:szCs w:val="18"/>
                            </w:rPr>
                            <w:t>for post-1994 CRA</w:t>
                          </w:r>
                        </w:p>
                      </w:txbxContent>
                    </v:textbox>
                  </v:rect>
                  <v:rect id="Rectangle 67" o:spid="_x0000_s1091" style="position:absolute;left:4662;top:2937;width:197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15097EA" w14:textId="77777777" w:rsidR="00932E74" w:rsidRDefault="00932E74" w:rsidP="001378ED">
                          <w:r>
                            <w:rPr>
                              <w:rFonts w:ascii="Calibri" w:hAnsi="Calibri" w:cs="Calibri"/>
                              <w:color w:val="000000"/>
                              <w:sz w:val="18"/>
                              <w:szCs w:val="18"/>
                            </w:rPr>
                            <w:t xml:space="preserve">Tax abatement of assessed </w:t>
                          </w:r>
                        </w:p>
                      </w:txbxContent>
                    </v:textbox>
                  </v:rect>
                  <v:rect id="Rectangle 68" o:spid="_x0000_s1092" style="position:absolute;left:4662;top:3168;width:210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BE0CF23" w14:textId="77777777" w:rsidR="00932E74" w:rsidRDefault="00932E74" w:rsidP="001378ED">
                          <w:r>
                            <w:rPr>
                              <w:rFonts w:ascii="Calibri" w:hAnsi="Calibri" w:cs="Calibri"/>
                              <w:color w:val="000000"/>
                              <w:sz w:val="18"/>
                              <w:szCs w:val="18"/>
                            </w:rPr>
                            <w:t xml:space="preserve">value of newly remodeled or </w:t>
                          </w:r>
                        </w:p>
                      </w:txbxContent>
                    </v:textbox>
                  </v:rect>
                  <v:rect id="Rectangle 69" o:spid="_x0000_s1093" style="position:absolute;left:4662;top:3398;width:192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A775779" w14:textId="77777777" w:rsidR="00932E74" w:rsidRDefault="00932E74" w:rsidP="001378ED">
                          <w:r>
                            <w:rPr>
                              <w:rFonts w:ascii="Calibri" w:hAnsi="Calibri" w:cs="Calibri"/>
                              <w:color w:val="000000"/>
                              <w:sz w:val="18"/>
                              <w:szCs w:val="18"/>
                            </w:rPr>
                            <w:t xml:space="preserve">constructed real property; </w:t>
                          </w:r>
                        </w:p>
                      </w:txbxContent>
                    </v:textbox>
                  </v:rect>
                  <v:rect id="Rectangle 70" o:spid="_x0000_s1094" style="position:absolute;left:4662;top:3629;width:203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F6363B3" w14:textId="77777777" w:rsidR="00932E74" w:rsidRDefault="00932E74" w:rsidP="001378ED">
                          <w:r>
                            <w:rPr>
                              <w:rFonts w:ascii="Calibri" w:hAnsi="Calibri" w:cs="Calibri"/>
                              <w:color w:val="000000"/>
                              <w:sz w:val="18"/>
                              <w:szCs w:val="18"/>
                            </w:rPr>
                            <w:t xml:space="preserve">always 100% abatement for </w:t>
                          </w:r>
                        </w:p>
                      </w:txbxContent>
                    </v:textbox>
                  </v:rect>
                  <v:rect id="Rectangle 71" o:spid="_x0000_s1095" style="position:absolute;left:4662;top:3859;width:192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2F479FB" w14:textId="77777777" w:rsidR="00932E74" w:rsidRDefault="00932E74" w:rsidP="001378ED">
                          <w:r>
                            <w:rPr>
                              <w:rFonts w:ascii="Calibri" w:hAnsi="Calibri" w:cs="Calibri"/>
                              <w:color w:val="000000"/>
                              <w:sz w:val="18"/>
                              <w:szCs w:val="18"/>
                            </w:rPr>
                            <w:t xml:space="preserve">pre-1994 CRA, up to 100% </w:t>
                          </w:r>
                        </w:p>
                      </w:txbxContent>
                    </v:textbox>
                  </v:rect>
                  <v:rect id="Rectangle 72" o:spid="_x0000_s1096" style="position:absolute;left:4662;top:4089;width:222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7F8759D" w14:textId="77777777" w:rsidR="00932E74" w:rsidRDefault="00932E74" w:rsidP="001378ED">
                          <w:r>
                            <w:rPr>
                              <w:rFonts w:ascii="Calibri" w:hAnsi="Calibri" w:cs="Calibri"/>
                              <w:color w:val="000000"/>
                              <w:sz w:val="18"/>
                              <w:szCs w:val="18"/>
                            </w:rPr>
                            <w:t xml:space="preserve">abatement for post-1994 CRA, </w:t>
                          </w:r>
                        </w:p>
                      </w:txbxContent>
                    </v:textbox>
                  </v:rect>
                  <v:rect id="Rectangle 73" o:spid="_x0000_s1097" style="position:absolute;left:4662;top:4320;width:218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1C4E34C" w14:textId="77777777" w:rsidR="00932E74" w:rsidRDefault="00932E74" w:rsidP="001378ED">
                          <w:r>
                            <w:rPr>
                              <w:rFonts w:ascii="Calibri" w:hAnsi="Calibri" w:cs="Calibri"/>
                              <w:color w:val="000000"/>
                              <w:sz w:val="18"/>
                              <w:szCs w:val="18"/>
                            </w:rPr>
                            <w:t xml:space="preserve">depending upon school board </w:t>
                          </w:r>
                        </w:p>
                      </w:txbxContent>
                    </v:textbox>
                  </v:rect>
                  <v:rect id="Rectangle 74" o:spid="_x0000_s1098" style="position:absolute;left:4662;top:4550;width:64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950BD98" w14:textId="77777777" w:rsidR="00932E74" w:rsidRDefault="00932E74" w:rsidP="001378ED">
                          <w:r>
                            <w:rPr>
                              <w:rFonts w:ascii="Calibri" w:hAnsi="Calibri" w:cs="Calibri"/>
                              <w:color w:val="000000"/>
                              <w:sz w:val="18"/>
                              <w:szCs w:val="18"/>
                            </w:rPr>
                            <w:t>approval</w:t>
                          </w:r>
                        </w:p>
                      </w:txbxContent>
                    </v:textbox>
                  </v:rect>
                  <v:rect id="Rectangle 75" o:spid="_x0000_s1099" style="position:absolute;left:7023;top:2707;width:188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98621AB" w14:textId="77777777" w:rsidR="00932E74" w:rsidRDefault="00932E74" w:rsidP="001378ED">
                          <w:r>
                            <w:rPr>
                              <w:rFonts w:ascii="Calibri" w:hAnsi="Calibri" w:cs="Calibri"/>
                              <w:color w:val="000000"/>
                              <w:sz w:val="18"/>
                              <w:szCs w:val="18"/>
                            </w:rPr>
                            <w:t xml:space="preserve">Up to 100% abatement of </w:t>
                          </w:r>
                        </w:p>
                      </w:txbxContent>
                    </v:textbox>
                  </v:rect>
                  <v:rect id="Rectangle 76" o:spid="_x0000_s1100" style="position:absolute;left:7023;top:2937;width:158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9C698D4" w14:textId="77777777" w:rsidR="00932E74" w:rsidRDefault="00932E74" w:rsidP="001378ED">
                          <w:r>
                            <w:rPr>
                              <w:rFonts w:ascii="Calibri" w:hAnsi="Calibri" w:cs="Calibri"/>
                              <w:color w:val="000000"/>
                              <w:sz w:val="18"/>
                              <w:szCs w:val="18"/>
                            </w:rPr>
                            <w:t xml:space="preserve">assessed value of real </w:t>
                          </w:r>
                        </w:p>
                      </w:txbxContent>
                    </v:textbox>
                  </v:rect>
                  <v:rect id="Rectangle 77" o:spid="_x0000_s1101" style="position:absolute;left:7023;top:3168;width:211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42E1D2A9" w14:textId="77777777" w:rsidR="00932E74" w:rsidRDefault="00932E74" w:rsidP="001378ED">
                          <w:r>
                            <w:rPr>
                              <w:rFonts w:ascii="Calibri" w:hAnsi="Calibri" w:cs="Calibri"/>
                              <w:color w:val="000000"/>
                              <w:sz w:val="18"/>
                              <w:szCs w:val="18"/>
                            </w:rPr>
                            <w:t xml:space="preserve">property first used at project </w:t>
                          </w:r>
                        </w:p>
                      </w:txbxContent>
                    </v:textbox>
                  </v:rect>
                  <v:rect id="Rectangle 78" o:spid="_x0000_s1102" style="position:absolute;left:7023;top:3398;width:198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C5B6878" w14:textId="77777777" w:rsidR="00932E74" w:rsidRDefault="00932E74" w:rsidP="001378ED">
                          <w:r>
                            <w:rPr>
                              <w:rFonts w:ascii="Calibri" w:hAnsi="Calibri" w:cs="Calibri"/>
                              <w:color w:val="000000"/>
                              <w:sz w:val="18"/>
                              <w:szCs w:val="18"/>
                            </w:rPr>
                            <w:t xml:space="preserve">site because of agreement; </w:t>
                          </w:r>
                        </w:p>
                      </w:txbxContent>
                    </v:textbox>
                  </v:rect>
                  <v:rect id="Rectangle 79" o:spid="_x0000_s1103" style="position:absolute;left:7023;top:3629;width:167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09C3C3F3" w14:textId="77777777" w:rsidR="00932E74" w:rsidRDefault="00932E74" w:rsidP="001378ED">
                          <w:r>
                            <w:rPr>
                              <w:rFonts w:ascii="Calibri" w:hAnsi="Calibri" w:cs="Calibri"/>
                              <w:color w:val="000000"/>
                              <w:sz w:val="18"/>
                              <w:szCs w:val="18"/>
                            </w:rPr>
                            <w:t xml:space="preserve">abatement of personal </w:t>
                          </w:r>
                        </w:p>
                      </w:txbxContent>
                    </v:textbox>
                  </v:rect>
                  <v:rect id="Rectangle 80" o:spid="_x0000_s1104" style="position:absolute;left:7023;top:3859;width:188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640FA99" w14:textId="77777777" w:rsidR="00932E74" w:rsidRDefault="00932E74" w:rsidP="001378ED">
                          <w:r>
                            <w:rPr>
                              <w:rFonts w:ascii="Calibri" w:hAnsi="Calibri" w:cs="Calibri"/>
                              <w:color w:val="000000"/>
                              <w:sz w:val="18"/>
                              <w:szCs w:val="18"/>
                            </w:rPr>
                            <w:t xml:space="preserve">property and reduction in </w:t>
                          </w:r>
                        </w:p>
                      </w:txbxContent>
                    </v:textbox>
                  </v:rect>
                  <v:rect id="Rectangle 81" o:spid="_x0000_s1105" style="position:absolute;left:7023;top:4089;width:226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5DA97B2" w14:textId="77777777" w:rsidR="00932E74" w:rsidRDefault="00932E74" w:rsidP="001378ED">
                          <w:r>
                            <w:rPr>
                              <w:rFonts w:ascii="Calibri" w:hAnsi="Calibri" w:cs="Calibri"/>
                              <w:color w:val="000000"/>
                              <w:sz w:val="18"/>
                              <w:szCs w:val="18"/>
                            </w:rPr>
                            <w:t xml:space="preserve">corporate franchise tax liability </w:t>
                          </w:r>
                        </w:p>
                      </w:txbxContent>
                    </v:textbox>
                  </v:rect>
                  <v:rect id="Rectangle 82" o:spid="_x0000_s1106" style="position:absolute;left:7023;top:4320;width:221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DFA78E1" w14:textId="77777777" w:rsidR="00932E74" w:rsidRDefault="00932E74" w:rsidP="001378ED">
                          <w:r>
                            <w:rPr>
                              <w:rFonts w:ascii="Calibri" w:hAnsi="Calibri" w:cs="Calibri"/>
                              <w:color w:val="000000"/>
                              <w:sz w:val="18"/>
                              <w:szCs w:val="18"/>
                            </w:rPr>
                            <w:t xml:space="preserve">much reduced by 2005 OH tax </w:t>
                          </w:r>
                        </w:p>
                      </w:txbxContent>
                    </v:textbox>
                  </v:rect>
                  <v:rect id="Rectangle 83" o:spid="_x0000_s1107" style="position:absolute;left:7023;top:4550;width:55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CFC3B42" w14:textId="77777777" w:rsidR="00932E74" w:rsidRDefault="00932E74" w:rsidP="001378ED">
                          <w:r>
                            <w:rPr>
                              <w:rFonts w:ascii="Calibri" w:hAnsi="Calibri" w:cs="Calibri"/>
                              <w:color w:val="000000"/>
                              <w:sz w:val="18"/>
                              <w:szCs w:val="18"/>
                            </w:rPr>
                            <w:t>reform.</w:t>
                          </w:r>
                        </w:p>
                      </w:txbxContent>
                    </v:textbox>
                  </v:rect>
                  <v:rect id="Rectangle 84" o:spid="_x0000_s1108" style="position:absolute;left:37;top:4896;width:131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37A45EB" w14:textId="77777777" w:rsidR="00932E74" w:rsidRPr="007F2D73" w:rsidRDefault="00932E74" w:rsidP="001378ED">
                          <w:pPr>
                            <w:rPr>
                              <w:b/>
                            </w:rPr>
                          </w:pPr>
                          <w:r w:rsidRPr="007F2D73">
                            <w:rPr>
                              <w:rFonts w:ascii="Calibri" w:hAnsi="Calibri" w:cs="Calibri"/>
                              <w:b/>
                              <w:color w:val="000000"/>
                              <w:sz w:val="18"/>
                              <w:szCs w:val="18"/>
                            </w:rPr>
                            <w:t>Term of Incentive</w:t>
                          </w:r>
                        </w:p>
                      </w:txbxContent>
                    </v:textbox>
                  </v:rect>
                  <v:rect id="Rectangle 85" o:spid="_x0000_s1109" style="position:absolute;left:2300;top:4896;width:106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4D9146D" w14:textId="77777777" w:rsidR="00932E74" w:rsidRDefault="00932E74" w:rsidP="001378ED">
                          <w:r>
                            <w:rPr>
                              <w:rFonts w:ascii="Calibri" w:hAnsi="Calibri" w:cs="Calibri"/>
                              <w:color w:val="000000"/>
                              <w:sz w:val="18"/>
                              <w:szCs w:val="18"/>
                            </w:rPr>
                            <w:t>Up to 15 years</w:t>
                          </w:r>
                        </w:p>
                      </w:txbxContent>
                    </v:textbox>
                  </v:rect>
                  <v:rect id="Rectangle 86" o:spid="_x0000_s1110" style="position:absolute;left:4662;top:4896;width:106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6F15B16" w14:textId="77777777" w:rsidR="00932E74" w:rsidRDefault="00932E74" w:rsidP="001378ED">
                          <w:r>
                            <w:rPr>
                              <w:rFonts w:ascii="Calibri" w:hAnsi="Calibri" w:cs="Calibri"/>
                              <w:color w:val="000000"/>
                              <w:sz w:val="18"/>
                              <w:szCs w:val="18"/>
                            </w:rPr>
                            <w:t>Up to 15 years</w:t>
                          </w:r>
                        </w:p>
                      </w:txbxContent>
                    </v:textbox>
                  </v:rect>
                  <v:rect id="Rectangle 87" o:spid="_x0000_s1111" style="position:absolute;left:7023;top:4896;width:106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4402B63" w14:textId="77777777" w:rsidR="00932E74" w:rsidRDefault="00932E74" w:rsidP="001378ED">
                          <w:r>
                            <w:rPr>
                              <w:rFonts w:ascii="Calibri" w:hAnsi="Calibri" w:cs="Calibri"/>
                              <w:color w:val="000000"/>
                              <w:sz w:val="18"/>
                              <w:szCs w:val="18"/>
                            </w:rPr>
                            <w:t>Up to 15 Years</w:t>
                          </w:r>
                        </w:p>
                      </w:txbxContent>
                    </v:textbox>
                  </v:rect>
                  <v:rect id="Rectangle 88" o:spid="_x0000_s1112" style="position:absolute;left:37;top:5852;width:123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0CCD7159" w14:textId="77777777" w:rsidR="00932E74" w:rsidRDefault="00932E74" w:rsidP="001378ED">
                          <w:r w:rsidRPr="007F2D73">
                            <w:rPr>
                              <w:rFonts w:ascii="Calibri" w:hAnsi="Calibri" w:cs="Calibri"/>
                              <w:b/>
                              <w:color w:val="000000"/>
                              <w:sz w:val="18"/>
                              <w:szCs w:val="18"/>
                            </w:rPr>
                            <w:t>Administered</w:t>
                          </w:r>
                          <w:r>
                            <w:rPr>
                              <w:rFonts w:ascii="Calibri" w:hAnsi="Calibri" w:cs="Calibri"/>
                              <w:color w:val="000000"/>
                              <w:sz w:val="18"/>
                              <w:szCs w:val="18"/>
                            </w:rPr>
                            <w:t xml:space="preserve"> </w:t>
                          </w:r>
                          <w:r w:rsidRPr="007F2D73">
                            <w:rPr>
                              <w:rFonts w:ascii="Calibri" w:hAnsi="Calibri" w:cs="Calibri"/>
                              <w:b/>
                              <w:color w:val="000000"/>
                              <w:sz w:val="18"/>
                              <w:szCs w:val="18"/>
                            </w:rPr>
                            <w:t>by</w:t>
                          </w:r>
                        </w:p>
                      </w:txbxContent>
                    </v:textbox>
                  </v:rect>
                  <v:rect id="Rectangle 89" o:spid="_x0000_s1113" style="position:absolute;left:2300;top:5391;width:204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0822AE4" w14:textId="77777777" w:rsidR="00932E74" w:rsidRDefault="00932E74" w:rsidP="001378ED">
                          <w:r>
                            <w:rPr>
                              <w:rFonts w:ascii="Calibri" w:hAnsi="Calibri" w:cs="Calibri"/>
                              <w:color w:val="000000"/>
                              <w:sz w:val="18"/>
                              <w:szCs w:val="18"/>
                            </w:rPr>
                            <w:t xml:space="preserve">Housing officer and housing </w:t>
                          </w:r>
                        </w:p>
                      </w:txbxContent>
                    </v:textbox>
                  </v:rect>
                  <v:rect id="Rectangle 90" o:spid="_x0000_s1114" style="position:absolute;left:2300;top:5622;width:201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CB43236" w14:textId="77777777" w:rsidR="00932E74" w:rsidRDefault="00932E74" w:rsidP="001378ED">
                          <w:r>
                            <w:rPr>
                              <w:rFonts w:ascii="Calibri" w:hAnsi="Calibri" w:cs="Calibri"/>
                              <w:color w:val="000000"/>
                              <w:sz w:val="18"/>
                              <w:szCs w:val="18"/>
                            </w:rPr>
                            <w:t xml:space="preserve">council (designated by local </w:t>
                          </w:r>
                        </w:p>
                      </w:txbxContent>
                    </v:textbox>
                  </v:rect>
                  <v:rect id="Rectangle 91" o:spid="_x0000_s1115" style="position:absolute;left:2300;top:5852;width:149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7F7231A" w14:textId="77777777" w:rsidR="00932E74" w:rsidRDefault="00932E74" w:rsidP="001378ED">
                          <w:r>
                            <w:rPr>
                              <w:rFonts w:ascii="Calibri" w:hAnsi="Calibri" w:cs="Calibri"/>
                              <w:color w:val="000000"/>
                              <w:sz w:val="18"/>
                              <w:szCs w:val="18"/>
                            </w:rPr>
                            <w:t>legislative authority)</w:t>
                          </w:r>
                        </w:p>
                      </w:txbxContent>
                    </v:textbox>
                  </v:rect>
                  <v:rect id="Rectangle 92" o:spid="_x0000_s1116" style="position:absolute;left:4662;top:5161;width:200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F0A5BFC" w14:textId="77777777" w:rsidR="00932E74" w:rsidRDefault="00932E74" w:rsidP="001378ED">
                          <w:r>
                            <w:rPr>
                              <w:rFonts w:ascii="Calibri" w:hAnsi="Calibri" w:cs="Calibri"/>
                              <w:color w:val="000000"/>
                              <w:sz w:val="18"/>
                              <w:szCs w:val="18"/>
                            </w:rPr>
                            <w:t xml:space="preserve">Same as for residential CRA </w:t>
                          </w:r>
                        </w:p>
                      </w:txbxContent>
                    </v:textbox>
                  </v:rect>
                  <v:rect id="Rectangle 93" o:spid="_x0000_s1117" style="position:absolute;left:4662;top:5391;width:170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B77AD96" w14:textId="77777777" w:rsidR="00932E74" w:rsidRDefault="00932E74" w:rsidP="001378ED">
                          <w:r>
                            <w:rPr>
                              <w:rFonts w:ascii="Calibri" w:hAnsi="Calibri" w:cs="Calibri"/>
                              <w:color w:val="000000"/>
                              <w:sz w:val="18"/>
                              <w:szCs w:val="18"/>
                            </w:rPr>
                            <w:t xml:space="preserve">but approval of written </w:t>
                          </w:r>
                        </w:p>
                      </w:txbxContent>
                    </v:textbox>
                  </v:rect>
                  <v:rect id="Rectangle 94" o:spid="_x0000_s1118" style="position:absolute;left:4662;top:5622;width:220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94B2190" w14:textId="77777777" w:rsidR="00932E74" w:rsidRDefault="00932E74" w:rsidP="001378ED">
                          <w:r>
                            <w:rPr>
                              <w:rFonts w:ascii="Calibri" w:hAnsi="Calibri" w:cs="Calibri"/>
                              <w:color w:val="000000"/>
                              <w:sz w:val="18"/>
                              <w:szCs w:val="18"/>
                            </w:rPr>
                            <w:t xml:space="preserve">agreement required if post-94 </w:t>
                          </w:r>
                        </w:p>
                      </w:txbxContent>
                    </v:textbox>
                  </v:rect>
                  <v:rect id="Rectangle 95" o:spid="_x0000_s1119" style="position:absolute;left:4662;top:5852;width:35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2539BDB" w14:textId="77777777" w:rsidR="00932E74" w:rsidRDefault="00932E74" w:rsidP="001378ED">
                          <w:r>
                            <w:rPr>
                              <w:rFonts w:ascii="Calibri" w:hAnsi="Calibri" w:cs="Calibri"/>
                              <w:color w:val="000000"/>
                              <w:sz w:val="18"/>
                              <w:szCs w:val="18"/>
                            </w:rPr>
                            <w:t>zone</w:t>
                          </w:r>
                        </w:p>
                      </w:txbxContent>
                    </v:textbox>
                  </v:rect>
                  <v:rect id="Rectangle 96" o:spid="_x0000_s1120" style="position:absolute;left:7023;top:5852;width:183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6C8EF4DA" w14:textId="77777777" w:rsidR="00932E74" w:rsidRDefault="00932E74" w:rsidP="001378ED">
                          <w:r>
                            <w:rPr>
                              <w:rFonts w:ascii="Calibri" w:hAnsi="Calibri" w:cs="Calibri"/>
                              <w:color w:val="000000"/>
                              <w:sz w:val="18"/>
                              <w:szCs w:val="18"/>
                            </w:rPr>
                            <w:t>Enterprise zone manager</w:t>
                          </w:r>
                        </w:p>
                      </w:txbxContent>
                    </v:textbox>
                  </v:rect>
                  <v:rect id="Rectangle 97" o:spid="_x0000_s1121" style="position:absolute;left:37;top:7050;width:173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354364C" w14:textId="77777777" w:rsidR="00932E74" w:rsidRPr="007F2D73" w:rsidRDefault="00932E74" w:rsidP="001378ED">
                          <w:pPr>
                            <w:rPr>
                              <w:b/>
                            </w:rPr>
                          </w:pPr>
                          <w:r w:rsidRPr="007F2D73">
                            <w:rPr>
                              <w:rFonts w:ascii="Calibri" w:hAnsi="Calibri" w:cs="Calibri"/>
                              <w:b/>
                              <w:color w:val="000000"/>
                              <w:sz w:val="18"/>
                              <w:szCs w:val="18"/>
                            </w:rPr>
                            <w:t>Ongoing Monitoring by</w:t>
                          </w:r>
                        </w:p>
                      </w:txbxContent>
                    </v:textbox>
                  </v:rect>
                  <v:rect id="Rectangle 98" o:spid="_x0000_s1122" style="position:absolute;left:2300;top:6820;width:178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10B3D90E" w14:textId="77777777" w:rsidR="00932E74" w:rsidRDefault="00932E74" w:rsidP="001378ED">
                          <w:r>
                            <w:rPr>
                              <w:rFonts w:ascii="Calibri" w:hAnsi="Calibri" w:cs="Calibri"/>
                              <w:color w:val="000000"/>
                              <w:sz w:val="18"/>
                              <w:szCs w:val="18"/>
                            </w:rPr>
                            <w:t xml:space="preserve">No Tax Incentive Review </w:t>
                          </w:r>
                        </w:p>
                      </w:txbxContent>
                    </v:textbox>
                  </v:rect>
                  <v:rect id="Rectangle 99" o:spid="_x0000_s1123" style="position:absolute;left:2300;top:7050;width:155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E9AA096" w14:textId="77777777" w:rsidR="00932E74" w:rsidRDefault="00932E74" w:rsidP="001378ED">
                          <w:r>
                            <w:rPr>
                              <w:rFonts w:ascii="Calibri" w:hAnsi="Calibri" w:cs="Calibri"/>
                              <w:color w:val="000000"/>
                              <w:sz w:val="18"/>
                              <w:szCs w:val="18"/>
                            </w:rPr>
                            <w:t>Council (TIRC) review</w:t>
                          </w:r>
                        </w:p>
                      </w:txbxContent>
                    </v:textbox>
                  </v:rect>
                  <v:rect id="Rectangle 100" o:spid="_x0000_s1124" style="position:absolute;left:37;top:7971;width:162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6D0F84AA" w14:textId="77777777" w:rsidR="00932E74" w:rsidRPr="007F2D73" w:rsidRDefault="00932E74" w:rsidP="001378ED">
                          <w:pPr>
                            <w:rPr>
                              <w:b/>
                            </w:rPr>
                          </w:pPr>
                          <w:r w:rsidRPr="007F2D73">
                            <w:rPr>
                              <w:rFonts w:ascii="Calibri" w:hAnsi="Calibri" w:cs="Calibri"/>
                              <w:b/>
                              <w:color w:val="000000"/>
                              <w:sz w:val="18"/>
                              <w:szCs w:val="18"/>
                            </w:rPr>
                            <w:t>Role of School Boards</w:t>
                          </w:r>
                        </w:p>
                      </w:txbxContent>
                    </v:textbox>
                  </v:rect>
                  <v:rect id="Rectangle 101" o:spid="_x0000_s1125" style="position:absolute;left:2300;top:7741;width:166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0761565D" w14:textId="77777777" w:rsidR="00932E74" w:rsidRDefault="00932E74" w:rsidP="001378ED">
                          <w:r>
                            <w:rPr>
                              <w:rFonts w:ascii="Calibri" w:hAnsi="Calibri" w:cs="Calibri"/>
                              <w:color w:val="000000"/>
                              <w:sz w:val="18"/>
                              <w:szCs w:val="18"/>
                            </w:rPr>
                            <w:t xml:space="preserve">Notice to school board </w:t>
                          </w:r>
                        </w:p>
                      </w:txbxContent>
                    </v:textbox>
                  </v:rect>
                  <v:rect id="Rectangle 102" o:spid="_x0000_s1126" style="position:absolute;left:2300;top:7971;width:63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3C3AD0C7" w14:textId="77777777" w:rsidR="00932E74" w:rsidRDefault="00932E74" w:rsidP="001378ED">
                          <w:r>
                            <w:rPr>
                              <w:rFonts w:ascii="Calibri" w:hAnsi="Calibri" w:cs="Calibri"/>
                              <w:color w:val="000000"/>
                              <w:sz w:val="18"/>
                              <w:szCs w:val="18"/>
                            </w:rPr>
                            <w:t>required</w:t>
                          </w:r>
                        </w:p>
                      </w:txbxContent>
                    </v:textbox>
                  </v:rect>
                  <v:rect id="Rectangle 103" o:spid="_x0000_s1127" style="position:absolute;left:4662;top:7280;width:166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7683577" w14:textId="77777777" w:rsidR="00932E74" w:rsidRDefault="00932E74" w:rsidP="001378ED">
                          <w:r>
                            <w:rPr>
                              <w:rFonts w:ascii="Calibri" w:hAnsi="Calibri" w:cs="Calibri"/>
                              <w:color w:val="000000"/>
                              <w:sz w:val="18"/>
                              <w:szCs w:val="18"/>
                            </w:rPr>
                            <w:t xml:space="preserve">Notice to school board </w:t>
                          </w:r>
                        </w:p>
                      </w:txbxContent>
                    </v:textbox>
                  </v:rect>
                  <v:rect id="Rectangle 104" o:spid="_x0000_s1128" style="position:absolute;left:4662;top:7511;width:166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3D7E189" w14:textId="77777777" w:rsidR="00932E74" w:rsidRDefault="00932E74" w:rsidP="001378ED">
                          <w:r>
                            <w:rPr>
                              <w:rFonts w:ascii="Calibri" w:hAnsi="Calibri" w:cs="Calibri"/>
                              <w:color w:val="000000"/>
                              <w:sz w:val="18"/>
                              <w:szCs w:val="18"/>
                            </w:rPr>
                            <w:t xml:space="preserve">required; school board </w:t>
                          </w:r>
                        </w:p>
                      </w:txbxContent>
                    </v:textbox>
                  </v:rect>
                  <v:rect id="Rectangle 105" o:spid="_x0000_s1129" style="position:absolute;left:4662;top:7741;width:198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BF40D4C" w14:textId="77777777" w:rsidR="00932E74" w:rsidRDefault="00932E74" w:rsidP="001378ED">
                          <w:r>
                            <w:rPr>
                              <w:rFonts w:ascii="Calibri" w:hAnsi="Calibri" w:cs="Calibri"/>
                              <w:color w:val="000000"/>
                              <w:sz w:val="18"/>
                              <w:szCs w:val="18"/>
                            </w:rPr>
                            <w:t>approval required for post-</w:t>
                          </w:r>
                        </w:p>
                      </w:txbxContent>
                    </v:textbox>
                  </v:rect>
                  <v:rect id="Rectangle 106" o:spid="_x0000_s1130" style="position:absolute;left:4662;top:7971;width:215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5CAF1637" w14:textId="77777777" w:rsidR="00932E74" w:rsidRDefault="00932E74" w:rsidP="001378ED">
                          <w:r>
                            <w:rPr>
                              <w:rFonts w:ascii="Calibri" w:hAnsi="Calibri" w:cs="Calibri"/>
                              <w:color w:val="000000"/>
                              <w:sz w:val="18"/>
                              <w:szCs w:val="18"/>
                            </w:rPr>
                            <w:t>1994 CRA if exemption &gt; 50%</w:t>
                          </w:r>
                        </w:p>
                      </w:txbxContent>
                    </v:textbox>
                  </v:rect>
                  <v:rect id="Rectangle 107" o:spid="_x0000_s1131" style="position:absolute;left:7023;top:7280;width:159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43F434B1" w14:textId="77777777" w:rsidR="00932E74" w:rsidRDefault="00932E74" w:rsidP="001378ED">
                          <w:r>
                            <w:rPr>
                              <w:rFonts w:ascii="Calibri" w:hAnsi="Calibri" w:cs="Calibri"/>
                              <w:color w:val="000000"/>
                              <w:sz w:val="18"/>
                              <w:szCs w:val="18"/>
                            </w:rPr>
                            <w:t xml:space="preserve">Without school board </w:t>
                          </w:r>
                        </w:p>
                      </w:txbxContent>
                    </v:textbox>
                  </v:rect>
                  <v:rect id="Rectangle 108" o:spid="_x0000_s1132" style="position:absolute;left:7023;top:7511;width:141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A9635AF" w14:textId="77777777" w:rsidR="00932E74" w:rsidRDefault="00932E74" w:rsidP="001378ED">
                          <w:r>
                            <w:rPr>
                              <w:rFonts w:ascii="Calibri" w:hAnsi="Calibri" w:cs="Calibri"/>
                              <w:color w:val="000000"/>
                              <w:sz w:val="18"/>
                              <w:szCs w:val="18"/>
                            </w:rPr>
                            <w:t xml:space="preserve">approval maximum </w:t>
                          </w:r>
                        </w:p>
                      </w:txbxContent>
                    </v:textbox>
                  </v:rect>
                  <v:rect id="Rectangle 109" o:spid="_x0000_s1133" style="position:absolute;left:7023;top:7741;width:176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F9623B6" w14:textId="77777777" w:rsidR="00932E74" w:rsidRDefault="00932E74" w:rsidP="001378ED">
                          <w:r>
                            <w:rPr>
                              <w:rFonts w:ascii="Calibri" w:hAnsi="Calibri" w:cs="Calibri"/>
                              <w:color w:val="000000"/>
                              <w:sz w:val="18"/>
                              <w:szCs w:val="18"/>
                            </w:rPr>
                            <w:t xml:space="preserve">abatement of 75%; with </w:t>
                          </w:r>
                        </w:p>
                      </w:txbxContent>
                    </v:textbox>
                  </v:rect>
                  <v:rect id="Rectangle 110" o:spid="_x0000_s1134" style="position:absolute;left:7023;top:7971;width:113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7DE4CC3D" w14:textId="77777777" w:rsidR="00932E74" w:rsidRDefault="00932E74" w:rsidP="001378ED">
                          <w:r>
                            <w:rPr>
                              <w:rFonts w:ascii="Calibri" w:hAnsi="Calibri" w:cs="Calibri"/>
                              <w:color w:val="000000"/>
                              <w:sz w:val="18"/>
                              <w:szCs w:val="18"/>
                            </w:rPr>
                            <w:t>approval, 100%</w:t>
                          </w:r>
                        </w:p>
                      </w:txbxContent>
                    </v:textbox>
                  </v:rect>
                  <v:rect id="Rectangle 111" o:spid="_x0000_s1135" style="position:absolute;left:37;top:8432;width:176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D7C392B" w14:textId="77777777" w:rsidR="00932E74" w:rsidRPr="007F2D73" w:rsidRDefault="00932E74" w:rsidP="001378ED">
                          <w:pPr>
                            <w:rPr>
                              <w:b/>
                            </w:rPr>
                          </w:pPr>
                          <w:r w:rsidRPr="007F2D73">
                            <w:rPr>
                              <w:rFonts w:ascii="Calibri" w:hAnsi="Calibri" w:cs="Calibri"/>
                              <w:b/>
                              <w:color w:val="000000"/>
                              <w:sz w:val="18"/>
                              <w:szCs w:val="18"/>
                            </w:rPr>
                            <w:t xml:space="preserve">Relocation of Jobs from </w:t>
                          </w:r>
                        </w:p>
                      </w:txbxContent>
                    </v:textbox>
                  </v:rect>
                  <v:rect id="Rectangle 112" o:spid="_x0000_s1136" style="position:absolute;left:37;top:8663;width:157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1AA0DF3" w14:textId="77777777" w:rsidR="00932E74" w:rsidRPr="007F2D73" w:rsidRDefault="00932E74" w:rsidP="001378ED">
                          <w:pPr>
                            <w:rPr>
                              <w:b/>
                            </w:rPr>
                          </w:pPr>
                          <w:r w:rsidRPr="007F2D73">
                            <w:rPr>
                              <w:rFonts w:ascii="Calibri" w:hAnsi="Calibri" w:cs="Calibri"/>
                              <w:b/>
                              <w:color w:val="000000"/>
                              <w:sz w:val="18"/>
                              <w:szCs w:val="18"/>
                            </w:rPr>
                            <w:t>Another OH Location</w:t>
                          </w:r>
                        </w:p>
                      </w:txbxContent>
                    </v:textbox>
                  </v:rect>
                  <v:rect id="Rectangle 113" o:spid="_x0000_s1137" style="position:absolute;left:2300;top:8663;width:22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3E5E942" w14:textId="77777777" w:rsidR="00932E74" w:rsidRDefault="00932E74" w:rsidP="001378ED">
                          <w:r>
                            <w:rPr>
                              <w:rFonts w:ascii="Calibri" w:hAnsi="Calibri" w:cs="Calibri"/>
                              <w:color w:val="000000"/>
                              <w:sz w:val="18"/>
                              <w:szCs w:val="18"/>
                            </w:rPr>
                            <w:t>NA</w:t>
                          </w:r>
                        </w:p>
                      </w:txbxContent>
                    </v:textbox>
                  </v:rect>
                  <v:rect id="Rectangle 114" o:spid="_x0000_s1138" style="position:absolute;left:4662;top:8202;width:208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06327BD8" w14:textId="77777777" w:rsidR="00932E74" w:rsidRDefault="00932E74" w:rsidP="001378ED">
                          <w:r>
                            <w:rPr>
                              <w:rFonts w:ascii="Calibri" w:hAnsi="Calibri" w:cs="Calibri"/>
                              <w:color w:val="000000"/>
                              <w:sz w:val="18"/>
                              <w:szCs w:val="18"/>
                            </w:rPr>
                            <w:t xml:space="preserve">Notice to municipality losing </w:t>
                          </w:r>
                        </w:p>
                      </w:txbxContent>
                    </v:textbox>
                  </v:rect>
                  <v:rect id="Rectangle 115" o:spid="_x0000_s1139" style="position:absolute;left:4662;top:8432;width:175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9C5D267" w14:textId="77777777" w:rsidR="00932E74" w:rsidRDefault="00932E74" w:rsidP="001378ED">
                          <w:r>
                            <w:rPr>
                              <w:rFonts w:ascii="Calibri" w:hAnsi="Calibri" w:cs="Calibri"/>
                              <w:color w:val="000000"/>
                              <w:sz w:val="18"/>
                              <w:szCs w:val="18"/>
                            </w:rPr>
                            <w:t xml:space="preserve">operations and to ODSA </w:t>
                          </w:r>
                        </w:p>
                      </w:txbxContent>
                    </v:textbox>
                  </v:rect>
                  <v:rect id="Rectangle 116" o:spid="_x0000_s1140" style="position:absolute;left:4662;top:8663;width:63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5259775" w14:textId="77777777" w:rsidR="00932E74" w:rsidRDefault="00932E74" w:rsidP="001378ED">
                          <w:r>
                            <w:rPr>
                              <w:rFonts w:ascii="Calibri" w:hAnsi="Calibri" w:cs="Calibri"/>
                              <w:color w:val="000000"/>
                              <w:sz w:val="18"/>
                              <w:szCs w:val="18"/>
                            </w:rPr>
                            <w:t>required</w:t>
                          </w:r>
                        </w:p>
                      </w:txbxContent>
                    </v:textbox>
                  </v:rect>
                  <v:rect id="Rectangle 117" o:spid="_x0000_s1141" style="position:absolute;left:7023;top:8432;width:198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E301568" w14:textId="77777777" w:rsidR="00932E74" w:rsidRDefault="00932E74" w:rsidP="001378ED">
                          <w:r>
                            <w:rPr>
                              <w:rFonts w:ascii="Calibri" w:hAnsi="Calibri" w:cs="Calibri"/>
                              <w:color w:val="000000"/>
                              <w:sz w:val="18"/>
                              <w:szCs w:val="18"/>
                            </w:rPr>
                            <w:t xml:space="preserve">Notice to and waivers from </w:t>
                          </w:r>
                        </w:p>
                      </w:txbxContent>
                    </v:textbox>
                  </v:rect>
                  <v:rect id="Rectangle 118" o:spid="_x0000_s1142" style="position:absolute;left:7023;top:8663;width:108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5B20F91" w14:textId="77777777" w:rsidR="00932E74" w:rsidRDefault="00932E74" w:rsidP="001378ED">
                          <w:r>
                            <w:rPr>
                              <w:rFonts w:ascii="Calibri" w:hAnsi="Calibri" w:cs="Calibri"/>
                              <w:color w:val="000000"/>
                              <w:sz w:val="18"/>
                              <w:szCs w:val="18"/>
                            </w:rPr>
                            <w:t>ODSA required</w:t>
                          </w:r>
                        </w:p>
                      </w:txbxContent>
                    </v:textbox>
                  </v:rect>
                  <v:rect id="Rectangle 119" o:spid="_x0000_s1143" style="position:absolute;left:37;top:9123;width:141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4B0C373E" w14:textId="77777777" w:rsidR="00932E74" w:rsidRPr="007F2D73" w:rsidRDefault="00932E74" w:rsidP="001378ED">
                          <w:pPr>
                            <w:rPr>
                              <w:b/>
                            </w:rPr>
                          </w:pPr>
                          <w:r w:rsidRPr="007F2D73">
                            <w:rPr>
                              <w:rFonts w:ascii="Calibri" w:hAnsi="Calibri" w:cs="Calibri"/>
                              <w:b/>
                              <w:color w:val="000000"/>
                              <w:sz w:val="18"/>
                              <w:szCs w:val="18"/>
                            </w:rPr>
                            <w:t>Zone Amendments</w:t>
                          </w:r>
                        </w:p>
                      </w:txbxContent>
                    </v:textbox>
                  </v:rect>
                  <v:rect id="Rectangle 120" o:spid="_x0000_s1144" style="position:absolute;left:7023;top:8893;width:83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EB0323F" w14:textId="77777777" w:rsidR="00932E74" w:rsidRDefault="00932E74" w:rsidP="001378ED">
                          <w:r>
                            <w:rPr>
                              <w:rFonts w:ascii="Calibri" w:hAnsi="Calibri" w:cs="Calibri"/>
                              <w:color w:val="000000"/>
                              <w:sz w:val="18"/>
                              <w:szCs w:val="18"/>
                            </w:rPr>
                            <w:t xml:space="preserve">Allowed, to </w:t>
                          </w:r>
                        </w:p>
                      </w:txbxContent>
                    </v:textbox>
                  </v:rect>
                  <v:rect id="Rectangle 121" o:spid="_x0000_s1145" style="position:absolute;left:7023;top:9123;width:218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388463DE" w14:textId="77777777" w:rsidR="00932E74" w:rsidRDefault="00932E74" w:rsidP="001378ED">
                          <w:r>
                            <w:rPr>
                              <w:rFonts w:ascii="Calibri" w:hAnsi="Calibri" w:cs="Calibri"/>
                              <w:color w:val="000000"/>
                              <w:sz w:val="18"/>
                              <w:szCs w:val="18"/>
                            </w:rPr>
                            <w:t>change boundaries of EZ zone</w:t>
                          </w:r>
                        </w:p>
                      </w:txbxContent>
                    </v:textbox>
                  </v:rect>
                  <v:rect id="Rectangle 122" o:spid="_x0000_s1146" style="position:absolute;left:37;top:9815;width:78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49F81257" w14:textId="77777777" w:rsidR="00932E74" w:rsidRDefault="00932E74" w:rsidP="001378ED">
                          <w:r w:rsidRPr="007F2D73">
                            <w:rPr>
                              <w:rFonts w:ascii="Calibri" w:hAnsi="Calibri" w:cs="Calibri"/>
                              <w:b/>
                              <w:color w:val="000000"/>
                              <w:sz w:val="18"/>
                              <w:szCs w:val="18"/>
                            </w:rPr>
                            <w:t>Clawbacks</w:t>
                          </w:r>
                        </w:p>
                      </w:txbxContent>
                    </v:textbox>
                  </v:rect>
                  <v:rect id="Rectangle 123" o:spid="_x0000_s1147" style="position:absolute;left:2300;top:9815;width:22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4CE47383" w14:textId="77777777" w:rsidR="00932E74" w:rsidRDefault="00932E74" w:rsidP="001378ED">
                          <w:r>
                            <w:rPr>
                              <w:rFonts w:ascii="Calibri" w:hAnsi="Calibri" w:cs="Calibri"/>
                              <w:color w:val="000000"/>
                              <w:sz w:val="18"/>
                              <w:szCs w:val="18"/>
                            </w:rPr>
                            <w:t>NA</w:t>
                          </w:r>
                        </w:p>
                      </w:txbxContent>
                    </v:textbox>
                  </v:rect>
                  <v:rect id="Rectangle 124" o:spid="_x0000_s1148" style="position:absolute;left:4662;top:9354;width:198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7330559C" w14:textId="77777777" w:rsidR="00932E74" w:rsidRDefault="00932E74" w:rsidP="001378ED">
                          <w:r>
                            <w:rPr>
                              <w:rFonts w:ascii="Calibri" w:hAnsi="Calibri" w:cs="Calibri"/>
                              <w:color w:val="000000"/>
                              <w:sz w:val="18"/>
                              <w:szCs w:val="18"/>
                            </w:rPr>
                            <w:t xml:space="preserve">Option to include clawback </w:t>
                          </w:r>
                        </w:p>
                      </w:txbxContent>
                    </v:textbox>
                  </v:rect>
                  <v:rect id="Rectangle 125" o:spid="_x0000_s1149" style="position:absolute;left:4662;top:9584;width:160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0512687" w14:textId="77777777" w:rsidR="00932E74" w:rsidRDefault="00932E74" w:rsidP="001378ED">
                          <w:r>
                            <w:rPr>
                              <w:rFonts w:ascii="Calibri" w:hAnsi="Calibri" w:cs="Calibri"/>
                              <w:color w:val="000000"/>
                              <w:sz w:val="18"/>
                              <w:szCs w:val="18"/>
                            </w:rPr>
                            <w:t xml:space="preserve">provision in individual </w:t>
                          </w:r>
                        </w:p>
                      </w:txbxContent>
                    </v:textbox>
                  </v:rect>
                  <v:rect id="Rectangle 126" o:spid="_x0000_s1150" style="position:absolute;left:4662;top:9815;width:87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43FCF66" w14:textId="77777777" w:rsidR="00932E74" w:rsidRDefault="00932E74" w:rsidP="001378ED">
                          <w:r>
                            <w:rPr>
                              <w:rFonts w:ascii="Calibri" w:hAnsi="Calibri" w:cs="Calibri"/>
                              <w:color w:val="000000"/>
                              <w:sz w:val="18"/>
                              <w:szCs w:val="18"/>
                            </w:rPr>
                            <w:t>agreements</w:t>
                          </w:r>
                        </w:p>
                      </w:txbxContent>
                    </v:textbox>
                  </v:rect>
                  <v:rect id="Rectangle 127" o:spid="_x0000_s1151" style="position:absolute;left:7023;top:9354;width:198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7F046B65" w14:textId="77777777" w:rsidR="00932E74" w:rsidRDefault="00932E74" w:rsidP="001378ED">
                          <w:r>
                            <w:rPr>
                              <w:rFonts w:ascii="Calibri" w:hAnsi="Calibri" w:cs="Calibri"/>
                              <w:color w:val="000000"/>
                              <w:sz w:val="18"/>
                              <w:szCs w:val="18"/>
                            </w:rPr>
                            <w:t xml:space="preserve">Option to include clawback </w:t>
                          </w:r>
                        </w:p>
                      </w:txbxContent>
                    </v:textbox>
                  </v:rect>
                  <v:rect id="Rectangle 128" o:spid="_x0000_s1152" style="position:absolute;left:7023;top:9584;width:160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798FEBF" w14:textId="77777777" w:rsidR="00932E74" w:rsidRDefault="00932E74" w:rsidP="001378ED">
                          <w:r>
                            <w:rPr>
                              <w:rFonts w:ascii="Calibri" w:hAnsi="Calibri" w:cs="Calibri"/>
                              <w:color w:val="000000"/>
                              <w:sz w:val="18"/>
                              <w:szCs w:val="18"/>
                            </w:rPr>
                            <w:t xml:space="preserve">provision in individual </w:t>
                          </w:r>
                        </w:p>
                      </w:txbxContent>
                    </v:textbox>
                  </v:rect>
                  <v:rect id="Rectangle 129" o:spid="_x0000_s1153" style="position:absolute;left:7023;top:9815;width:87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371C55E" w14:textId="77777777" w:rsidR="00932E74" w:rsidRDefault="00932E74" w:rsidP="001378ED">
                          <w:r>
                            <w:rPr>
                              <w:rFonts w:ascii="Calibri" w:hAnsi="Calibri" w:cs="Calibri"/>
                              <w:color w:val="000000"/>
                              <w:sz w:val="18"/>
                              <w:szCs w:val="18"/>
                            </w:rPr>
                            <w:t>agreements</w:t>
                          </w:r>
                        </w:p>
                      </w:txbxContent>
                    </v:textbox>
                  </v:rect>
                  <v:rect id="Rectangle 130" o:spid="_x0000_s1154" style="position:absolute;left:37;top:10076;width:176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EAD9B23" w14:textId="77777777" w:rsidR="00932E74" w:rsidRPr="007F2D73" w:rsidRDefault="00932E74" w:rsidP="001378ED">
                          <w:pPr>
                            <w:rPr>
                              <w:b/>
                            </w:rPr>
                          </w:pPr>
                          <w:r>
                            <w:rPr>
                              <w:rFonts w:ascii="Calibri" w:hAnsi="Calibri" w:cs="Calibri"/>
                              <w:b/>
                              <w:color w:val="000000"/>
                              <w:sz w:val="18"/>
                              <w:szCs w:val="18"/>
                            </w:rPr>
                            <w:t>Revocation</w:t>
                          </w:r>
                          <w:r w:rsidRPr="007F2D73">
                            <w:rPr>
                              <w:rFonts w:ascii="Calibri" w:hAnsi="Calibri" w:cs="Calibri"/>
                              <w:b/>
                              <w:color w:val="000000"/>
                              <w:sz w:val="18"/>
                              <w:szCs w:val="18"/>
                            </w:rPr>
                            <w:t xml:space="preserve"> of Incentive </w:t>
                          </w:r>
                        </w:p>
                      </w:txbxContent>
                    </v:textbox>
                  </v:rect>
                  <v:rect id="Rectangle 131" o:spid="_x0000_s1155" style="position:absolute;left:47;top:10316;width:90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15256E73" w14:textId="77777777" w:rsidR="00932E74" w:rsidRPr="007F2D73" w:rsidRDefault="00932E74" w:rsidP="001378ED">
                          <w:pPr>
                            <w:rPr>
                              <w:b/>
                            </w:rPr>
                          </w:pPr>
                          <w:r w:rsidRPr="007F2D73">
                            <w:rPr>
                              <w:rFonts w:ascii="Calibri" w:hAnsi="Calibri" w:cs="Calibri"/>
                              <w:b/>
                              <w:color w:val="000000"/>
                              <w:sz w:val="18"/>
                              <w:szCs w:val="18"/>
                            </w:rPr>
                            <w:t>Agreements</w:t>
                          </w:r>
                        </w:p>
                      </w:txbxContent>
                    </v:textbox>
                  </v:rect>
                  <v:rect id="Rectangle 132" o:spid="_x0000_s1156" style="position:absolute;left:2300;top:10045;width:2180;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580AF86F" w14:textId="77777777" w:rsidR="00932E74" w:rsidRDefault="00932E74" w:rsidP="001378ED">
                          <w:r>
                            <w:rPr>
                              <w:rFonts w:ascii="Calibri" w:hAnsi="Calibri" w:cs="Calibri"/>
                              <w:color w:val="000000"/>
                              <w:sz w:val="18"/>
                              <w:szCs w:val="18"/>
                            </w:rPr>
                            <w:t>Possible if not maintained or repaired as determined by housing officer</w:t>
                          </w:r>
                        </w:p>
                      </w:txbxContent>
                    </v:textbox>
                  </v:rect>
                  <v:rect id="Rectangle 133" o:spid="_x0000_s1157" style="position:absolute;left:2300;top:10275;width:12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37E99F2E" w14:textId="77777777" w:rsidR="00932E74" w:rsidRDefault="00932E74" w:rsidP="001378ED"/>
                      </w:txbxContent>
                    </v:textbox>
                  </v:rect>
                  <v:rect id="Rectangle 136" o:spid="_x0000_s1158" style="position:absolute;left:4682;top:10055;width:202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88C6DEC" w14:textId="77777777" w:rsidR="00932E74" w:rsidRDefault="00932E74" w:rsidP="001378ED">
                          <w:r>
                            <w:rPr>
                              <w:rFonts w:ascii="Calibri" w:hAnsi="Calibri" w:cs="Calibri"/>
                              <w:color w:val="000000"/>
                              <w:sz w:val="18"/>
                              <w:szCs w:val="18"/>
                            </w:rPr>
                            <w:t xml:space="preserve">Possible if company has not </w:t>
                          </w:r>
                        </w:p>
                      </w:txbxContent>
                    </v:textbox>
                  </v:rect>
                  <v:rect id="Rectangle 137" o:spid="_x0000_s1159" style="position:absolute;left:4692;top:10236;width:165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E61B1C7" w14:textId="77777777" w:rsidR="00932E74" w:rsidRDefault="00932E74" w:rsidP="001378ED">
                          <w:r>
                            <w:rPr>
                              <w:rFonts w:ascii="Calibri" w:hAnsi="Calibri" w:cs="Calibri"/>
                              <w:color w:val="000000"/>
                              <w:sz w:val="18"/>
                              <w:szCs w:val="18"/>
                            </w:rPr>
                            <w:t xml:space="preserve">met obligations in CRA </w:t>
                          </w:r>
                        </w:p>
                      </w:txbxContent>
                    </v:textbox>
                  </v:rect>
                  <v:rect id="Rectangle 138" o:spid="_x0000_s1160" style="position:absolute;left:4692;top:10436;width:80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4EDFE3A" w14:textId="77777777" w:rsidR="00932E74" w:rsidRDefault="00932E74" w:rsidP="001378ED">
                          <w:r>
                            <w:rPr>
                              <w:rFonts w:ascii="Calibri" w:hAnsi="Calibri" w:cs="Calibri"/>
                              <w:color w:val="000000"/>
                              <w:sz w:val="18"/>
                              <w:szCs w:val="18"/>
                            </w:rPr>
                            <w:t>agreement</w:t>
                          </w:r>
                        </w:p>
                      </w:txbxContent>
                    </v:textbox>
                  </v:rect>
                  <v:rect id="Rectangle 139" o:spid="_x0000_s1161" style="position:absolute;left:7013;top:10075;width:202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193ED63B" w14:textId="77777777" w:rsidR="00932E74" w:rsidRDefault="00932E74" w:rsidP="001378ED">
                          <w:r>
                            <w:rPr>
                              <w:rFonts w:ascii="Calibri" w:hAnsi="Calibri" w:cs="Calibri"/>
                              <w:color w:val="000000"/>
                              <w:sz w:val="18"/>
                              <w:szCs w:val="18"/>
                            </w:rPr>
                            <w:t xml:space="preserve">Possible if company has not </w:t>
                          </w:r>
                        </w:p>
                      </w:txbxContent>
                    </v:textbox>
                  </v:rect>
                  <v:rect id="Rectangle 140" o:spid="_x0000_s1162" style="position:absolute;left:7013;top:10276;width:152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1AAD6323" w14:textId="77777777" w:rsidR="00932E74" w:rsidRDefault="00932E74" w:rsidP="001378ED">
                          <w:r>
                            <w:rPr>
                              <w:rFonts w:ascii="Calibri" w:hAnsi="Calibri" w:cs="Calibri"/>
                              <w:color w:val="000000"/>
                              <w:sz w:val="18"/>
                              <w:szCs w:val="18"/>
                            </w:rPr>
                            <w:t xml:space="preserve">met obligations in EZ </w:t>
                          </w:r>
                        </w:p>
                      </w:txbxContent>
                    </v:textbox>
                  </v:rect>
                  <v:rect id="Rectangle 141" o:spid="_x0000_s1163" style="position:absolute;left:7023;top:10486;width:80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8C0F70E" w14:textId="77777777" w:rsidR="00932E74" w:rsidRDefault="00932E74" w:rsidP="001378ED">
                          <w:r>
                            <w:rPr>
                              <w:rFonts w:ascii="Calibri" w:hAnsi="Calibri" w:cs="Calibri"/>
                              <w:color w:val="000000"/>
                              <w:sz w:val="18"/>
                              <w:szCs w:val="18"/>
                            </w:rPr>
                            <w:t>agreement</w:t>
                          </w:r>
                        </w:p>
                      </w:txbxContent>
                    </v:textbox>
                  </v:rect>
                  <v:rect id="Rectangle 142" o:spid="_x0000_s1164" style="position:absolute;left:2300;top:8893;width:440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6DD2968B" w14:textId="77777777" w:rsidR="00932E74" w:rsidRDefault="00932E74" w:rsidP="001378ED">
                          <w:r>
                            <w:rPr>
                              <w:rFonts w:ascii="Calibri" w:hAnsi="Calibri" w:cs="Calibri"/>
                              <w:color w:val="000000"/>
                              <w:sz w:val="18"/>
                              <w:szCs w:val="18"/>
                            </w:rPr>
                            <w:t xml:space="preserve">Possible to amend pre-1994 CRA zones twice, but with a 3rd </w:t>
                          </w:r>
                        </w:p>
                      </w:txbxContent>
                    </v:textbox>
                  </v:rect>
                  <v:rect id="Rectangle 143" o:spid="_x0000_s1165" style="position:absolute;left:2300;top:9123;width:416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2E6571F" w14:textId="77777777" w:rsidR="00932E74" w:rsidRDefault="00932E74" w:rsidP="001378ED">
                          <w:r>
                            <w:rPr>
                              <w:rFonts w:ascii="Calibri" w:hAnsi="Calibri" w:cs="Calibri"/>
                              <w:color w:val="000000"/>
                              <w:sz w:val="18"/>
                              <w:szCs w:val="18"/>
                            </w:rPr>
                            <w:t>amendment the CRA becomes subject to post-1994 rules</w:t>
                          </w:r>
                        </w:p>
                      </w:txbxContent>
                    </v:textbox>
                  </v:rect>
                  <v:rect id="Rectangle 144" o:spid="_x0000_s1166" style="position:absolute;left:37;top:265;width:129;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19A90739" w14:textId="77777777" w:rsidR="00932E74" w:rsidRDefault="00932E74" w:rsidP="001378ED"/>
                      </w:txbxContent>
                    </v:textbox>
                  </v:rect>
                  <v:rect id="Rectangle 145" o:spid="_x0000_s1167" style="position:absolute;left:3152;top:35;width:294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486C9B6" w14:textId="77777777" w:rsidR="00932E74" w:rsidRDefault="00932E74" w:rsidP="001378ED">
                          <w:r>
                            <w:rPr>
                              <w:rFonts w:ascii="Calibri" w:hAnsi="Calibri" w:cs="Calibri"/>
                              <w:b/>
                              <w:bCs/>
                              <w:color w:val="FFFFFF"/>
                              <w:sz w:val="18"/>
                              <w:szCs w:val="18"/>
                            </w:rPr>
                            <w:t>Community Reinvestment Areas (CRAs)</w:t>
                          </w:r>
                        </w:p>
                      </w:txbxContent>
                    </v:textbox>
                  </v:rect>
                  <v:rect id="Rectangle 146" o:spid="_x0000_s1168" style="position:absolute;left:7339;top:138;width:165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41F500D7" w14:textId="77777777" w:rsidR="00932E74" w:rsidRDefault="00932E74" w:rsidP="001378ED">
                          <w:r>
                            <w:rPr>
                              <w:rFonts w:ascii="Calibri" w:hAnsi="Calibri" w:cs="Calibri"/>
                              <w:b/>
                              <w:bCs/>
                              <w:color w:val="FFFFFF"/>
                              <w:sz w:val="18"/>
                              <w:szCs w:val="18"/>
                            </w:rPr>
                            <w:t>Enterprise Zones (EZs)</w:t>
                          </w:r>
                        </w:p>
                      </w:txbxContent>
                    </v:textbox>
                  </v:rect>
                  <v:rect id="Rectangle 147" o:spid="_x0000_s1169" style="position:absolute;left:2300;top:1509;width:430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F2E1B02" w14:textId="77777777" w:rsidR="00932E74" w:rsidRDefault="00932E74" w:rsidP="001378ED">
                          <w:r>
                            <w:rPr>
                              <w:rFonts w:ascii="Calibri" w:hAnsi="Calibri" w:cs="Calibri"/>
                              <w:color w:val="000000"/>
                              <w:sz w:val="18"/>
                              <w:szCs w:val="18"/>
                            </w:rPr>
                            <w:t xml:space="preserve">Housing structures or structures of historic significance are </w:t>
                          </w:r>
                        </w:p>
                      </w:txbxContent>
                    </v:textbox>
                  </v:rect>
                  <v:rect id="Rectangle 148" o:spid="_x0000_s1170" style="position:absolute;left:2300;top:1739;width:421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6CF12F0" w14:textId="77777777" w:rsidR="00932E74" w:rsidRDefault="00932E74" w:rsidP="001378ED">
                          <w:r>
                            <w:rPr>
                              <w:rFonts w:ascii="Calibri" w:hAnsi="Calibri" w:cs="Calibri"/>
                              <w:color w:val="000000"/>
                              <w:sz w:val="18"/>
                              <w:szCs w:val="18"/>
                            </w:rPr>
                            <w:t xml:space="preserve">located; new housing construction and housing repair are </w:t>
                          </w:r>
                        </w:p>
                      </w:txbxContent>
                    </v:textbox>
                  </v:rect>
                  <v:rect id="Rectangle 149" o:spid="_x0000_s1171" style="position:absolute;left:2300;top:1970;width:89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1165ABA" w14:textId="77777777" w:rsidR="00932E74" w:rsidRDefault="00932E74" w:rsidP="001378ED">
                          <w:r>
                            <w:rPr>
                              <w:rFonts w:ascii="Calibri" w:hAnsi="Calibri" w:cs="Calibri"/>
                              <w:color w:val="000000"/>
                              <w:sz w:val="18"/>
                              <w:szCs w:val="18"/>
                            </w:rPr>
                            <w:t>discouraged</w:t>
                          </w:r>
                        </w:p>
                      </w:txbxContent>
                    </v:textbox>
                  </v:rect>
                  <v:rect id="Rectangle 150" o:spid="_x0000_s1172" style="position:absolute;left:4662;top:6094;width:427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1A36DBC" w14:textId="77777777" w:rsidR="00932E74" w:rsidRDefault="00932E74" w:rsidP="001378ED">
                          <w:r>
                            <w:rPr>
                              <w:rFonts w:ascii="Calibri" w:hAnsi="Calibri" w:cs="Calibri"/>
                              <w:color w:val="000000"/>
                              <w:sz w:val="18"/>
                              <w:szCs w:val="18"/>
                            </w:rPr>
                            <w:t xml:space="preserve">Tax incentive review council (TIRC) which annually reviews </w:t>
                          </w:r>
                        </w:p>
                      </w:txbxContent>
                    </v:textbox>
                  </v:rect>
                  <v:rect id="Rectangle 151" o:spid="_x0000_s1173" style="position:absolute;left:4662;top:6324;width:452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5B588CE" w14:textId="77777777" w:rsidR="00932E74" w:rsidRDefault="00932E74" w:rsidP="001378ED">
                          <w:r>
                            <w:rPr>
                              <w:rFonts w:ascii="Calibri" w:hAnsi="Calibri" w:cs="Calibri"/>
                              <w:color w:val="000000"/>
                              <w:sz w:val="18"/>
                              <w:szCs w:val="18"/>
                            </w:rPr>
                            <w:t xml:space="preserve">compliance with tax exemption agreements and recommends </w:t>
                          </w:r>
                        </w:p>
                      </w:txbxContent>
                    </v:textbox>
                  </v:rect>
                  <v:rect id="Rectangle 152" o:spid="_x0000_s1174" style="position:absolute;left:4662;top:6555;width:453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004E39EE" w14:textId="77777777" w:rsidR="00932E74" w:rsidRDefault="00932E74" w:rsidP="001378ED">
                          <w:r>
                            <w:rPr>
                              <w:rFonts w:ascii="Calibri" w:hAnsi="Calibri" w:cs="Calibri"/>
                              <w:color w:val="000000"/>
                              <w:sz w:val="18"/>
                              <w:szCs w:val="18"/>
                            </w:rPr>
                            <w:t xml:space="preserve">continuation, modification, or cancellation of each agreement </w:t>
                          </w:r>
                        </w:p>
                      </w:txbxContent>
                    </v:textbox>
                  </v:rect>
                  <v:rect id="Rectangle 153" o:spid="_x0000_s1175" style="position:absolute;left:4662;top:6785;width:445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41112F0" w14:textId="77777777" w:rsidR="00932E74" w:rsidRDefault="00932E74" w:rsidP="001378ED">
                          <w:r>
                            <w:rPr>
                              <w:rFonts w:ascii="Calibri" w:hAnsi="Calibri" w:cs="Calibri"/>
                              <w:color w:val="000000"/>
                              <w:sz w:val="18"/>
                              <w:szCs w:val="18"/>
                            </w:rPr>
                            <w:t xml:space="preserve">to municipal or county legislative body. One member of each </w:t>
                          </w:r>
                        </w:p>
                      </w:txbxContent>
                    </v:textbox>
                  </v:rect>
                  <v:rect id="Rectangle 154" o:spid="_x0000_s1176" style="position:absolute;left:4662;top:7015;width:332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E1052DD" w14:textId="77777777" w:rsidR="00932E74" w:rsidRDefault="00932E74" w:rsidP="001378ED">
                          <w:r>
                            <w:rPr>
                              <w:rFonts w:ascii="Calibri" w:hAnsi="Calibri" w:cs="Calibri"/>
                              <w:color w:val="000000"/>
                              <w:sz w:val="18"/>
                              <w:szCs w:val="18"/>
                            </w:rPr>
                            <w:t>TIRC must be from the relevant school board.</w:t>
                          </w:r>
                        </w:p>
                      </w:txbxContent>
                    </v:textbox>
                  </v:rect>
                  <v:line id="Line 155" o:spid="_x0000_s1177" style="position:absolute;visibility:visible;mso-wrap-style:square" from="0,0" to="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56" o:spid="_x0000_s1178" style="position:absolute;width:226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rect id="Rectangle 157" o:spid="_x0000_s1179" style="position:absolute;left:9348;width:1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" fillcolor="#d4d4d4" stroked="f"/>
                  <v:line id="Line 158" o:spid="_x0000_s1180" style="position:absolute;visibility:visible;mso-wrap-style:square" from="0,242" to="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dy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ApT5dyyAAAANwA&#10;AAAPAAAAAAAAAAAAAAAAAAcCAABkcnMvZG93bnJldi54bWxQSwUGAAAAAAMAAwC3AAAA/AIAAAAA&#10;" strokecolor="#d4d4d4" strokeweight="0"/>
                  <v:rect id="Rectangle 159" o:spid="_x0000_s1181" style="position:absolute;top:242;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" fillcolor="#d4d4d4" stroked="f"/>
                  <v:line id="Line 160" o:spid="_x0000_s1182" style="position:absolute;visibility:visible;mso-wrap-style:square" from="0,0" to="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HJ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" strokecolor="#d4d4d4" strokeweight="0"/>
                  <v:rect id="Rectangle 161" o:spid="_x0000_s1183" style="position:absolute;width:1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" fillcolor="#d4d4d4" stroked="f"/>
                  <v:line id="Line 162" o:spid="_x0000_s1184" style="position:absolute;visibility:visible;mso-wrap-style:square" from="2264,0" to="226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" strokecolor="white" strokeweight="0"/>
                  <v:rect id="Rectangle 163" o:spid="_x0000_s1185" style="position:absolute;left:2264;width:1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line id="Line 164" o:spid="_x0000_s1186" style="position:absolute;visibility:visible;mso-wrap-style:square" from="4625,242" to="462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" strokecolor="white" strokeweight="0"/>
                  <v:rect id="Rectangle 165" o:spid="_x0000_s1187" style="position:absolute;left:4625;top:242;width:1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line id="Line 166" o:spid="_x0000_s1188" style="position:absolute;visibility:visible;mso-wrap-style:square" from="6986,0" to="698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" strokecolor="white" strokeweight="0"/>
                  <v:rect id="Rectangle 167" o:spid="_x0000_s1189" style="position:absolute;left:6986;width:13;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" stroked="f"/>
                  <v:line id="Line 168" o:spid="_x0000_s1190" style="position:absolute;visibility:visible;mso-wrap-style:square" from="12,472" to="936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" strokecolor="#a6a6a6" strokeweight="0"/>
                  <v:rect id="Rectangle 169" o:spid="_x0000_s1191" style="position:absolute;left:12;top:472;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" fillcolor="#a6a6a6" stroked="f"/>
                  <v:line id="Line 170" o:spid="_x0000_s1192" style="position:absolute;visibility:visible;mso-wrap-style:square" from="9348,0" to="934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" strokecolor="white" strokeweight="0"/>
                  <v:rect id="Rectangle 171" o:spid="_x0000_s1193" style="position:absolute;left:9348;width:1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v:line id="Line 172" o:spid="_x0000_s1194" style="position:absolute;visibility:visible;mso-wrap-style:square" from="12,1140" to="9360,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" strokecolor="#a6a6a6" strokeweight="0"/>
                  <v:rect id="Rectangle 173" o:spid="_x0000_s1195" style="position:absolute;left:12;top:1140;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" fillcolor="#a6a6a6" stroked="f"/>
                  <v:line id="Line 174" o:spid="_x0000_s1196" style="position:absolute;visibility:visible;mso-wrap-style:square" from="12,1486" to="9360,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" strokecolor="#a6a6a6" strokeweight="0"/>
                  <v:rect id="Rectangle 175" o:spid="_x0000_s1197" style="position:absolute;left:12;top:1486;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" fillcolor="#a6a6a6" stroked="f"/>
                  <v:line id="Line 176" o:spid="_x0000_s1198" style="position:absolute;visibility:visible;mso-wrap-style:square" from="4625,484" to="4625,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" strokecolor="#a6a6a6" strokeweight="0"/>
                  <v:rect id="Rectangle 177" o:spid="_x0000_s1199" style="position:absolute;left:4625;top:484;width:12;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" fillcolor="#a6a6a6" stroked="f"/>
                  <v:line id="Line 178" o:spid="_x0000_s1200" style="position:absolute;visibility:visible;mso-wrap-style:square" from="12,2189" to="9360,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" strokecolor="#a6a6a6" strokeweight="0"/>
                  <v:rect id="Rectangle 179" o:spid="_x0000_s1201" style="position:absolute;left:12;top:2189;width:934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" fillcolor="#a6a6a6" stroked="f"/>
                  <v:line id="Line 180" o:spid="_x0000_s1202" style="position:absolute;visibility:visible;mso-wrap-style:square" from="12,2649" to="9360,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" strokecolor="#a6a6a6" strokeweight="0"/>
                  <v:rect id="Rectangle 181" o:spid="_x0000_s1203" style="position:absolute;left:12;top:2649;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" fillcolor="#a6a6a6" stroked="f"/>
                  <v:line id="Line 182" o:spid="_x0000_s1204" style="position:absolute;visibility:visible;mso-wrap-style:square" from="12,4758" to="9360,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" strokecolor="#a6a6a6" strokeweight="0"/>
                  <v:rect id="Rectangle 183" o:spid="_x0000_s1205" style="position:absolute;left:12;top:4758;width:934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" fillcolor="#a6a6a6" stroked="f"/>
                  <v:line id="Line 184" o:spid="_x0000_s1206" style="position:absolute;visibility:visible;mso-wrap-style:square" from="12,5103" to="9360,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" strokecolor="#a6a6a6" strokeweight="0"/>
                  <v:rect id="Rectangle 185" o:spid="_x0000_s1207" style="position:absolute;left:12;top:5103;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" fillcolor="#a6a6a6" stroked="f"/>
                  <v:line id="Line 186" o:spid="_x0000_s1208" style="position:absolute;visibility:visible;mso-wrap-style:square" from="12,6059" to="9360,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" strokecolor="#a6a6a6" strokeweight="0"/>
                  <v:rect id="Rectangle 187" o:spid="_x0000_s1209" style="position:absolute;left:12;top:6059;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" fillcolor="#a6a6a6" stroked="f"/>
                  <v:line id="Line 188" o:spid="_x0000_s1210" style="position:absolute;visibility:visible;mso-wrap-style:square" from="6986,484" to="6986,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" strokecolor="#a6a6a6" strokeweight="0"/>
                  <v:rect id="Rectangle 189" o:spid="_x0000_s1211" style="position:absolute;left:6986;top:484;width:13;height:5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" fillcolor="#a6a6a6" stroked="f"/>
                  <v:line id="Line 190" o:spid="_x0000_s1212" style="position:absolute;visibility:visible;mso-wrap-style:square" from="12,7257" to="9360,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" strokecolor="#a6a6a6" strokeweight="0"/>
                  <v:rect id="Rectangle 191" o:spid="_x0000_s1213" style="position:absolute;left:12;top:7257;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" fillcolor="#a6a6a6" stroked="f"/>
                  <v:line id="Line 192" o:spid="_x0000_s1214" style="position:absolute;visibility:visible;mso-wrap-style:square" from="12,8179" to="9360,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" strokecolor="#a6a6a6" strokeweight="0"/>
                  <v:rect id="Rectangle 193" o:spid="_x0000_s1215" style="position:absolute;left:12;top:8179;width:934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" fillcolor="#a6a6a6" stroked="f"/>
                  <v:line id="Line 194" o:spid="_x0000_s1216" style="position:absolute;visibility:visible;mso-wrap-style:square" from="12,8870" to="9360,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" strokecolor="#a6a6a6" strokeweight="0"/>
                  <v:rect id="Rectangle 195" o:spid="_x0000_s1217" style="position:absolute;left:12;top:8870;width:9348;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" fillcolor="#a6a6a6" stroked="f"/>
                  <v:line id="Line 196" o:spid="_x0000_s1218" style="position:absolute;visibility:visible;mso-wrap-style:square" from="4625,2200" to="4625,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" strokecolor="#a6a6a6" strokeweight="0"/>
                  <v:rect id="Rectangle 197" o:spid="_x0000_s1219" style="position:absolute;left:4625;top:2200;width:12;height: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" fillcolor="#a6a6a6" stroked="f"/>
                  <v:line id="Line 198" o:spid="_x0000_s1220" style="position:absolute;visibility:visible;mso-wrap-style:square" from="12,9331" to="9360,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" strokecolor="#a6a6a6" strokeweight="0"/>
                  <v:rect id="Rectangle 199" o:spid="_x0000_s1221" style="position:absolute;left:12;top:9331;width:934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" fillcolor="#a6a6a6" stroked="f"/>
                  <v:line id="Line 200" o:spid="_x0000_s1222" style="position:absolute;visibility:visible;mso-wrap-style:square" from="12,10022" to="9360,1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" strokecolor="#a6a6a6" strokeweight="0"/>
                  <v:rect id="Rectangle 201" o:spid="_x0000_s1223" style="position:absolute;left:12;top:10022;width:934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" fillcolor="#a6a6a6" stroked="f"/>
                  <v:line id="Line 202" o:spid="_x0000_s1224" style="position:absolute;visibility:visible;mso-wrap-style:square" from="0,472" to="0,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" strokecolor="#a6a6a6" strokeweight="0"/>
                  <v:rect id="Rectangle 203" o:spid="_x0000_s1225" style="position:absolute;top:472;width:12;height:10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" fillcolor="#a6a6a6" stroked="f"/>
                  <v:line id="Line 204" o:spid="_x0000_s1226" style="position:absolute;visibility:visible;mso-wrap-style:square" from="2264,484" to="2264,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" strokecolor="#a6a6a6" strokeweight="0"/>
                </v:group>
                <v:rect id="Rectangle 206" o:spid="_x0000_s1227" style="position:absolute;left:14376;top:3073;width:76;height:66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" fillcolor="#a6a6a6" stroked="f"/>
                <v:line id="Line 207" o:spid="_x0000_s1228" style="position:absolute;visibility:visible;mso-wrap-style:square" from="29368,59321" to="29368,6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" strokecolor="#a6a6a6" strokeweight="0"/>
                <v:rect id="Rectangle 208" o:spid="_x0000_s1229" style="position:absolute;left:29368;top:59321;width:76;height:10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" fillcolor="#a6a6a6" stroked="f"/>
                <v:line id="Line 209" o:spid="_x0000_s1230" style="position:absolute;visibility:visible;mso-wrap-style:square" from="44361,46158" to="44361,6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" strokecolor="#a6a6a6" strokeweight="0"/>
                <v:rect id="Rectangle 210" o:spid="_x0000_s1231" style="position:absolute;left:44361;top:46158;width:82;height:2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" fillcolor="#a6a6a6" stroked="f"/>
                <v:line id="Line 211" o:spid="_x0000_s1232" style="position:absolute;visibility:visible;mso-wrap-style:square" from="2241,69957" to="61601,6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" strokecolor="#a6a6a6" strokeweight="0"/>
                <v:rect id="Rectangle 212" o:spid="_x0000_s1233" style="position:absolute;left:76;top:69494;width:5936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" fillcolor="#a6a6a6" stroked="f"/>
                <v:line id="Line 213" o:spid="_x0000_s1234" style="position:absolute;visibility:visible;mso-wrap-style:square" from="59359,3073" to="59359,6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" strokecolor="#a6a6a6" strokeweight="0"/>
                <v:rect id="Rectangle 214" o:spid="_x0000_s1235" style="position:absolute;left:59359;top:3073;width:77;height:66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" fillcolor="#a6a6a6" stroked="f"/>
                <v:line id="Line 215" o:spid="_x0000_s1236" style="position:absolute;visibility:visible;mso-wrap-style:square" from="0,69564" to="6,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216" o:spid="_x0000_s1237" style="position:absolute;top:6956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217" o:spid="_x0000_s1238" style="position:absolute;visibility:visible;mso-wrap-style:square" from="14376,69564" to="14382,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218" o:spid="_x0000_s1239" style="position:absolute;left:14376;top:6956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line id="Line 219" o:spid="_x0000_s1240" style="position:absolute;visibility:visible;mso-wrap-style:square" from="44361,69564" to="44367,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" strokecolor="#d4d4d4" strokeweight="0"/>
                <v:rect id="Rectangle 220" o:spid="_x0000_s1241" style="position:absolute;left:44361;top:69564;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line id="Line 221" o:spid="_x0000_s1242" style="position:absolute;visibility:visible;mso-wrap-style:square" from="59359,69564" to="59366,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" strokecolor="#d4d4d4" strokeweight="0"/>
                <v:rect id="Rectangle 222" o:spid="_x0000_s1243" style="position:absolute;left:59359;top:69564;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line id="Line 223" o:spid="_x0000_s1244" style="position:absolute;visibility:visible;mso-wrap-style:square" from="29368,69564" to="29375,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" strokecolor="#d4d4d4" strokeweight="0"/>
                <v:rect id="Rectangle 224" o:spid="_x0000_s1245" style="position:absolute;left:29368;top:6956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31wwAAANwAAAAPAAAAZHJzL2Rvd25yZXYueG1sRI/RagIx&#10;FETfC/5DuIIvRbOuKL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gCXt9cMAAADcAAAADwAA&#10;AAAAAAAAAAAAAAAHAgAAZHJzL2Rvd25yZXYueG1sUEsFBgAAAAADAAMAtwAAAPcCAAAAAA==&#10;" fillcolor="#d4d4d4" stroked="f"/>
                <v:line id="Line 225" o:spid="_x0000_s1246" style="position:absolute;visibility:visible;mso-wrap-style:square" from="59436,0" to="59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92xwAAANwAAAAPAAAAZHJzL2Rvd25yZXYueG1sRI/dagIx&#10;FITvC75DOII3pWZdS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Cshj3bHAAAA3AAA&#10;AA8AAAAAAAAAAAAAAAAABwIAAGRycy9kb3ducmV2LnhtbFBLBQYAAAAAAwADALcAAAD7AgAAAAA=&#10;" strokecolor="#d4d4d4" strokeweight="0"/>
                <v:rect id="Rectangle 226" o:spid="_x0000_s1247" style="position:absolute;left:5943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" fillcolor="#d4d4d4" stroked="f"/>
                <v:line id="Line 227" o:spid="_x0000_s1248" style="position:absolute;visibility:visible;mso-wrap-style:square" from="59436,1536" to="59442,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228" o:spid="_x0000_s1249" style="position:absolute;left:59436;top:1536;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229" o:spid="_x0000_s1250" style="position:absolute;visibility:visible;mso-wrap-style:square" from="59436,2997" to="59442,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230" o:spid="_x0000_s1251" style="position:absolute;left:59436;top:299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231" o:spid="_x0000_s1252" style="position:absolute;visibility:visible;mso-wrap-style:square" from="59436,7239" to="59442,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232" o:spid="_x0000_s1253" style="position:absolute;left:59436;top:723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line id="Line 233" o:spid="_x0000_s1254" style="position:absolute;visibility:visible;mso-wrap-style:square" from="59436,9436" to="59442,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RExwAAANwAAAAPAAAAZHJzL2Rvd25yZXYueG1sRI/dagIx&#10;FITvC75DOII3pWbdQ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E5dJETHAAAA3AAA&#10;AA8AAAAAAAAAAAAAAAAABwIAAGRycy9kb3ducmV2LnhtbFBLBQYAAAAAAwADALcAAAD7AgAAAAA=&#10;" strokecolor="#d4d4d4" strokeweight="0"/>
                <v:rect id="Rectangle 234" o:spid="_x0000_s1255" style="position:absolute;left:59436;top:943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oxAAAANwAAAAPAAAAZHJzL2Rvd25yZXYueG1sRI9Ra8Iw&#10;FIXfB/sP4Q72MjRVUb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AX8eyjEAAAA3AAAAA8A&#10;AAAAAAAAAAAAAAAABwIAAGRycy9kb3ducmV2LnhtbFBLBQYAAAAAAwADALcAAAD4AgAAAAA=&#10;" fillcolor="#d4d4d4" stroked="f"/>
                <v:line id="Line 235" o:spid="_x0000_s1256" style="position:absolute;visibility:visible;mso-wrap-style:square" from="59436,13900" to="59442,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r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K74GavHAAAA3AAA&#10;AA8AAAAAAAAAAAAAAAAABwIAAGRycy9kb3ducmV2LnhtbFBLBQYAAAAAAwADALcAAAD7AgAAAAA=&#10;" strokecolor="#d4d4d4" strokeweight="0"/>
                <v:rect id="Rectangle 236" o:spid="_x0000_s1257" style="position:absolute;left:59436;top:13900;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bHxAAAANwAAAAPAAAAZHJzL2Rvd25yZXYueG1sRI9Ra8Iw&#10;FIXfhf2HcAd7kZnOUd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OVZRsfEAAAA3AAAAA8A&#10;AAAAAAAAAAAAAAAABwIAAGRycy9kb3ducmV2LnhtbFBLBQYAAAAAAwADALcAAAD4AgAAAAA=&#10;" fillcolor="#d4d4d4" stroked="f"/>
                <v:line id="Line 237" o:spid="_x0000_s1258" style="position:absolute;visibility:visible;mso-wrap-style:square" from="59436,16821" to="59442,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JH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DFmIkfHAAAA3AAA&#10;AA8AAAAAAAAAAAAAAAAABwIAAGRycy9kb3ducmV2LnhtbFBLBQYAAAAAAwADALcAAAD7AgAAAAA=&#10;" strokecolor="#d4d4d4" strokeweight="0"/>
                <v:rect id="Rectangle 238" o:spid="_x0000_s1259" style="position:absolute;left:59436;top:1682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0rxQAAANwAAAAPAAAAZHJzL2Rvd25yZXYueG1sRI/dagIx&#10;FITvC75DOEJvima1+L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B6x30rxQAAANwAAAAP&#10;AAAAAAAAAAAAAAAAAAcCAABkcnMvZG93bnJldi54bWxQSwUGAAAAAAMAAwC3AAAA+QIAAAAA&#10;" fillcolor="#d4d4d4" stroked="f"/>
                <v:line id="Line 239" o:spid="_x0000_s1260" style="position:absolute;visibility:visible;mso-wrap-style:square" from="59436,30213" to="59442,3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OuxAAAANwAAAAPAAAAZHJzL2Rvd25yZXYueG1sRE9ba8Iw&#10;FH4f+B/CEfYiNtWB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C+1E67EAAAA3AAAAA8A&#10;AAAAAAAAAAAAAAAABwIAAGRycy9kb3ducmV2LnhtbFBLBQYAAAAAAwADALcAAAD4AgAAAAA=&#10;" strokecolor="#d4d4d4" strokeweight="0"/>
                <v:rect id="Rectangle 240" o:spid="_x0000_s1261" style="position:absolute;left:59436;top:30213;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zCwwAAANwAAAAPAAAAZHJzL2Rvd25yZXYueG1sRI/RagIx&#10;FETfBf8hXMEXqVkt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ZBRMwsMAAADcAAAADwAA&#10;AAAAAAAAAAAAAAAHAgAAZHJzL2Rvd25yZXYueG1sUEsFBgAAAAADAAMAtwAAAPcCAAAAAA==&#10;" fillcolor="#d4d4d4" stroked="f"/>
                <v:line id="Line 241" o:spid="_x0000_s1262" style="position:absolute;visibility:visible;mso-wrap-style:square" from="59436,32404" to="59442,3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zVxAAAANwAAAAPAAAAZHJzL2Rvd25yZXYueG1sRE9ba8Iw&#10;FH4f+B/CEfYiNlWG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InFbNXEAAAA3AAAAA8A&#10;AAAAAAAAAAAAAAAABwIAAGRycy9kb3ducmV2LnhtbFBLBQYAAAAAAwADALcAAAD4AgAAAAA=&#10;" strokecolor="#d4d4d4" strokeweight="0"/>
                <v:rect id="Rectangle 242" o:spid="_x0000_s1263" style="position:absolute;left:59436;top:3240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O5xAAAANwAAAAPAAAAZHJzL2Rvd25yZXYueG1sRI/RagIx&#10;FETfC/5DuEJfSs0qKu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MJkM7nEAAAA3AAAAA8A&#10;AAAAAAAAAAAAAAAABwIAAGRycy9kb3ducmV2LnhtbFBLBQYAAAAAAwADALcAAAD4AgAAAAA=&#10;" fillcolor="#d4d4d4" stroked="f"/>
                <v:line id="Line 243" o:spid="_x0000_s1264" style="position:absolute;visibility:visible;mso-wrap-style:square" from="59436,38474" to="59442,3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44" o:spid="_x0000_s1265" style="position:absolute;left:59436;top:3847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45" o:spid="_x0000_s1266" style="position:absolute;visibility:visible;mso-wrap-style:square" from="59436,46081" to="59442,46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46" o:spid="_x0000_s1267" style="position:absolute;left:59436;top:46081;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line id="Line 247" o:spid="_x0000_s1268" style="position:absolute;visibility:visible;mso-wrap-style:square" from="59436,51936" to="59442,5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E6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GlgUTrHAAAA3AAA&#10;AA8AAAAAAAAAAAAAAAAABwIAAGRycy9kb3ducmV2LnhtbFBLBQYAAAAAAwADALcAAAD7AgAAAAA=&#10;" strokecolor="#d4d4d4" strokeweight="0"/>
                <v:rect id="Rectangle 248" o:spid="_x0000_s1269" style="position:absolute;left:59436;top:51936;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5WxQAAANwAAAAPAAAAZHJzL2Rvd25yZXYueG1sRI/dagIx&#10;FITvC75DOEJvimaV+r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AiwQ5WxQAAANwAAAAP&#10;AAAAAAAAAAAAAAAAAAcCAABkcnMvZG93bnJldi54bWxQSwUGAAAAAAMAAwC3AAAA+QIAAAAA&#10;" fillcolor="#d4d4d4" stroked="f"/>
                <v:line id="Line 249" o:spid="_x0000_s1270" style="position:absolute;visibility:visible;mso-wrap-style:square" from="59436,56324" to="59442,5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2DTxAAAANwAAAAPAAAAZHJzL2Rvd25yZXYueG1sRE9ba8Iw&#10;FH4f+B/CEfYiNlWG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HezYNPEAAAA3AAAAA8A&#10;AAAAAAAAAAAAAAAABwIAAGRycy9kb3ducmV2LnhtbFBLBQYAAAAAAwADALcAAAD4AgAAAAA=&#10;" strokecolor="#d4d4d4" strokeweight="0"/>
                <v:rect id="Rectangle 250" o:spid="_x0000_s1271" style="position:absolute;left:59436;top:5632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wwAAANwAAAAPAAAAZHJzL2Rvd25yZXYueG1sRI/RagIx&#10;FETfBf8hXMEXqVml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PBI/v8MAAADcAAAADwAA&#10;AAAAAAAAAAAAAAAHAgAAZHJzL2Rvd25yZXYueG1sUEsFBgAAAAADAAMAtwAAAPcCAAAAAA==&#10;" fillcolor="#d4d4d4" stroked="f"/>
                <v:line id="Line 251" o:spid="_x0000_s1272" style="position:absolute;visibility:visible;mso-wrap-style:square" from="59436,59251" to="59442,5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oIxAAAANwAAAAPAAAAZHJzL2Rvd25yZXYueG1sRE9ba8Iw&#10;FH4f+B/CEfYiNlWY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Awc+gjEAAAA3AAAAA8A&#10;AAAAAAAAAAAAAAAABwIAAGRycy9kb3ducmV2LnhtbFBLBQYAAAAAAwADALcAAAD4AgAAAAA=&#10;" strokecolor="#d4d4d4" strokeweight="0"/>
                <v:rect id="Rectangle 252" o:spid="_x0000_s1273" style="position:absolute;left:59436;top:59251;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" fillcolor="#d4d4d4" stroked="f"/>
                <v:line id="Line 253" o:spid="_x0000_s1274" style="position:absolute;visibility:visible;mso-wrap-style:square" from="59436,63639" to="59442,6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HkxwAAANwAAAAPAAAAZHJzL2Rvd25yZXYueG1sRI/dagIx&#10;FITvC75DOII3pWZdaC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JOCweTHAAAA3AAA&#10;AA8AAAAAAAAAAAAAAAAABwIAAGRycy9kb3ducmV2LnhtbFBLBQYAAAAAAwADALcAAAD7AgAAAAA=&#10;" strokecolor="#d4d4d4" strokeweight="0"/>
                <v:rect id="Rectangle 254" o:spid="_x0000_s1275" style="position:absolute;left:59436;top:6363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6IxAAAANwAAAAPAAAAZHJzL2Rvd25yZXYueG1sRI9Ra8Iw&#10;FIXfhf2HcAd7kZnOUd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NgjnojEAAAA3AAAAA8A&#10;AAAAAAAAAAAAAAAABwIAAGRycy9kb3ducmV2LnhtbFBLBQYAAAAAAwADALcAAAD4AgAAAAA=&#10;" fillcolor="#d4d4d4" stroked="f"/>
                <v:line id="Line 255" o:spid="_x0000_s1276" style="position:absolute;visibility:visible;mso-wrap-style:square" from="59436,69494" to="59442,6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L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Mn/AvHAAAA3AAA&#10;AA8AAAAAAAAAAAAAAAAABwIAAGRycy9kb3ducmV2LnhtbFBLBQYAAAAAAwADALcAAAD7AgAAAAA=&#10;" strokecolor="#d4d4d4" strokeweight="0"/>
                <v:rect id="Rectangle 256" o:spid="_x0000_s1277" style="position:absolute;left:59436;top:69494;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" fillcolor="#d4d4d4" stroked="f"/>
                <w10:wrap anchorx="margin"/>
              </v:group>
            </w:pict>
          </mc:Fallback>
        </mc:AlternateContent>
      </w:r>
    </w:p>
    <w:p w14:paraId="63BD0142" w14:textId="77777777" w:rsidR="001378ED" w:rsidRDefault="001378ED" w:rsidP="001378ED">
      <w:pPr>
        <w:rPr>
          <w:rFonts w:ascii="Times New Roman" w:eastAsia="Calibri" w:hAnsi="Times New Roman" w:cs="Times New Roman"/>
          <w:sz w:val="20"/>
          <w:szCs w:val="20"/>
        </w:rPr>
      </w:pPr>
    </w:p>
    <w:p w14:paraId="5A85AB1F" w14:textId="77777777" w:rsidR="001378ED" w:rsidRDefault="001378ED" w:rsidP="001378ED">
      <w:pPr>
        <w:rPr>
          <w:rFonts w:ascii="Times New Roman" w:eastAsia="Calibri" w:hAnsi="Times New Roman" w:cs="Times New Roman"/>
          <w:sz w:val="20"/>
          <w:szCs w:val="20"/>
        </w:rPr>
      </w:pPr>
    </w:p>
    <w:p w14:paraId="48F7B523" w14:textId="77777777" w:rsidR="001378ED" w:rsidRDefault="001378ED" w:rsidP="001378ED">
      <w:pPr>
        <w:rPr>
          <w:rFonts w:ascii="Times New Roman" w:eastAsia="Calibri" w:hAnsi="Times New Roman" w:cs="Times New Roman"/>
          <w:sz w:val="20"/>
          <w:szCs w:val="20"/>
        </w:rPr>
      </w:pPr>
    </w:p>
    <w:p w14:paraId="48CFAE06" w14:textId="77777777" w:rsidR="001378ED" w:rsidRDefault="001378ED" w:rsidP="001378ED">
      <w:pPr>
        <w:rPr>
          <w:rFonts w:ascii="Times New Roman" w:eastAsia="Calibri" w:hAnsi="Times New Roman" w:cs="Times New Roman"/>
          <w:sz w:val="20"/>
          <w:szCs w:val="20"/>
        </w:rPr>
      </w:pPr>
    </w:p>
    <w:p w14:paraId="0DE623BE" w14:textId="77777777" w:rsidR="001378ED" w:rsidRDefault="001378ED" w:rsidP="001378ED">
      <w:pPr>
        <w:rPr>
          <w:rFonts w:ascii="Times New Roman" w:eastAsia="Calibri" w:hAnsi="Times New Roman" w:cs="Times New Roman"/>
          <w:sz w:val="20"/>
          <w:szCs w:val="20"/>
        </w:rPr>
      </w:pPr>
    </w:p>
    <w:p w14:paraId="2AF68943" w14:textId="77777777" w:rsidR="001378ED" w:rsidRDefault="001378ED" w:rsidP="001378ED">
      <w:pPr>
        <w:rPr>
          <w:rFonts w:ascii="Times New Roman" w:eastAsia="Calibri" w:hAnsi="Times New Roman" w:cs="Times New Roman"/>
          <w:sz w:val="20"/>
          <w:szCs w:val="20"/>
        </w:rPr>
      </w:pPr>
    </w:p>
    <w:p w14:paraId="6C2F2AE1" w14:textId="77777777" w:rsidR="001378ED" w:rsidRDefault="001378ED" w:rsidP="001378ED">
      <w:pPr>
        <w:rPr>
          <w:rFonts w:ascii="Times New Roman" w:eastAsia="Calibri" w:hAnsi="Times New Roman" w:cs="Times New Roman"/>
          <w:sz w:val="20"/>
          <w:szCs w:val="20"/>
        </w:rPr>
      </w:pPr>
    </w:p>
    <w:p w14:paraId="5384FACF" w14:textId="77777777" w:rsidR="001378ED" w:rsidRDefault="001378ED" w:rsidP="001378ED">
      <w:pPr>
        <w:rPr>
          <w:rFonts w:ascii="Times New Roman" w:eastAsia="Calibri" w:hAnsi="Times New Roman" w:cs="Times New Roman"/>
          <w:sz w:val="20"/>
          <w:szCs w:val="20"/>
        </w:rPr>
      </w:pPr>
    </w:p>
    <w:p w14:paraId="2BF0D451" w14:textId="77777777" w:rsidR="001378ED" w:rsidRDefault="001378ED" w:rsidP="001378ED">
      <w:pPr>
        <w:rPr>
          <w:rFonts w:ascii="Times New Roman" w:eastAsia="Calibri" w:hAnsi="Times New Roman" w:cs="Times New Roman"/>
          <w:sz w:val="20"/>
          <w:szCs w:val="20"/>
        </w:rPr>
      </w:pPr>
    </w:p>
    <w:p w14:paraId="25A7B0DF" w14:textId="77777777" w:rsidR="001378ED" w:rsidRDefault="001378ED" w:rsidP="001378ED">
      <w:pPr>
        <w:rPr>
          <w:rFonts w:ascii="Times New Roman" w:eastAsia="Calibri" w:hAnsi="Times New Roman" w:cs="Times New Roman"/>
          <w:sz w:val="20"/>
          <w:szCs w:val="20"/>
        </w:rPr>
      </w:pPr>
    </w:p>
    <w:p w14:paraId="0F92894A" w14:textId="77777777" w:rsidR="001378ED" w:rsidRDefault="001378ED" w:rsidP="001378ED">
      <w:pPr>
        <w:rPr>
          <w:rFonts w:ascii="Times New Roman" w:eastAsia="Calibri" w:hAnsi="Times New Roman" w:cs="Times New Roman"/>
          <w:sz w:val="20"/>
          <w:szCs w:val="20"/>
        </w:rPr>
      </w:pPr>
    </w:p>
    <w:p w14:paraId="292FAAD4" w14:textId="77777777" w:rsidR="001378ED" w:rsidRDefault="001378ED" w:rsidP="001378ED">
      <w:pPr>
        <w:rPr>
          <w:rFonts w:ascii="Times New Roman" w:eastAsia="Calibri" w:hAnsi="Times New Roman" w:cs="Times New Roman"/>
          <w:sz w:val="20"/>
          <w:szCs w:val="20"/>
        </w:rPr>
      </w:pPr>
    </w:p>
    <w:p w14:paraId="641087A5" w14:textId="77777777" w:rsidR="001378ED" w:rsidRDefault="001378ED" w:rsidP="001378ED">
      <w:pPr>
        <w:rPr>
          <w:rFonts w:ascii="Times New Roman" w:eastAsia="Calibri" w:hAnsi="Times New Roman" w:cs="Times New Roman"/>
          <w:sz w:val="20"/>
          <w:szCs w:val="20"/>
        </w:rPr>
      </w:pPr>
    </w:p>
    <w:p w14:paraId="1A80F8F5" w14:textId="77777777" w:rsidR="001378ED" w:rsidRDefault="001378ED" w:rsidP="001378ED">
      <w:pPr>
        <w:rPr>
          <w:rFonts w:ascii="Times New Roman" w:eastAsia="Calibri" w:hAnsi="Times New Roman" w:cs="Times New Roman"/>
          <w:sz w:val="20"/>
          <w:szCs w:val="20"/>
        </w:rPr>
      </w:pPr>
    </w:p>
    <w:p w14:paraId="0F00B852" w14:textId="77777777" w:rsidR="001378ED" w:rsidRDefault="001378ED" w:rsidP="001378ED">
      <w:pPr>
        <w:rPr>
          <w:rFonts w:ascii="Times New Roman" w:eastAsia="Calibri" w:hAnsi="Times New Roman" w:cs="Times New Roman"/>
          <w:sz w:val="20"/>
          <w:szCs w:val="20"/>
        </w:rPr>
      </w:pPr>
    </w:p>
    <w:p w14:paraId="6785B22B" w14:textId="77777777" w:rsidR="001378ED" w:rsidRDefault="001378ED" w:rsidP="001378ED">
      <w:pPr>
        <w:rPr>
          <w:rFonts w:ascii="Times New Roman" w:eastAsia="Calibri" w:hAnsi="Times New Roman" w:cs="Times New Roman"/>
          <w:sz w:val="20"/>
          <w:szCs w:val="20"/>
        </w:rPr>
      </w:pPr>
    </w:p>
    <w:p w14:paraId="04FFD842" w14:textId="77777777" w:rsidR="001378ED" w:rsidRDefault="001378ED" w:rsidP="001378ED">
      <w:pPr>
        <w:rPr>
          <w:rFonts w:ascii="Times New Roman" w:eastAsia="Calibri" w:hAnsi="Times New Roman" w:cs="Times New Roman"/>
          <w:sz w:val="20"/>
          <w:szCs w:val="20"/>
        </w:rPr>
      </w:pPr>
    </w:p>
    <w:p w14:paraId="55F1D726" w14:textId="77777777" w:rsidR="001378ED" w:rsidRDefault="001378ED" w:rsidP="001378ED">
      <w:pPr>
        <w:rPr>
          <w:rFonts w:ascii="Times New Roman" w:eastAsia="Calibri" w:hAnsi="Times New Roman" w:cs="Times New Roman"/>
          <w:sz w:val="20"/>
          <w:szCs w:val="20"/>
        </w:rPr>
      </w:pPr>
    </w:p>
    <w:p w14:paraId="442F9D2C" w14:textId="77777777" w:rsidR="001378ED" w:rsidRDefault="001378ED" w:rsidP="001378ED">
      <w:pPr>
        <w:rPr>
          <w:rFonts w:ascii="Times New Roman" w:eastAsia="Calibri" w:hAnsi="Times New Roman" w:cs="Times New Roman"/>
          <w:sz w:val="20"/>
          <w:szCs w:val="20"/>
        </w:rPr>
      </w:pPr>
    </w:p>
    <w:p w14:paraId="0BBC7F9F" w14:textId="77777777" w:rsidR="001378ED" w:rsidRDefault="001378ED" w:rsidP="001378ED">
      <w:pPr>
        <w:rPr>
          <w:rFonts w:ascii="Times New Roman" w:eastAsia="Calibri" w:hAnsi="Times New Roman" w:cs="Times New Roman"/>
          <w:sz w:val="20"/>
          <w:szCs w:val="20"/>
        </w:rPr>
      </w:pPr>
    </w:p>
    <w:p w14:paraId="7D1F24DB" w14:textId="77777777" w:rsidR="001378ED" w:rsidRDefault="001378ED" w:rsidP="001378ED">
      <w:pPr>
        <w:rPr>
          <w:rFonts w:ascii="Times New Roman" w:eastAsia="Calibri" w:hAnsi="Times New Roman" w:cs="Times New Roman"/>
          <w:sz w:val="20"/>
          <w:szCs w:val="20"/>
        </w:rPr>
      </w:pPr>
    </w:p>
    <w:p w14:paraId="6E4150A3" w14:textId="77777777" w:rsidR="001378ED" w:rsidRDefault="001378ED" w:rsidP="001378ED">
      <w:pPr>
        <w:rPr>
          <w:rFonts w:ascii="Times New Roman" w:eastAsia="Calibri" w:hAnsi="Times New Roman" w:cs="Times New Roman"/>
          <w:sz w:val="20"/>
          <w:szCs w:val="20"/>
        </w:rPr>
      </w:pPr>
    </w:p>
    <w:p w14:paraId="5CFB52EA" w14:textId="77777777" w:rsidR="001378ED" w:rsidRDefault="001378ED" w:rsidP="001378ED">
      <w:pPr>
        <w:rPr>
          <w:rFonts w:ascii="Times New Roman" w:eastAsia="Calibri" w:hAnsi="Times New Roman" w:cs="Times New Roman"/>
          <w:sz w:val="20"/>
          <w:szCs w:val="20"/>
        </w:rPr>
      </w:pPr>
    </w:p>
    <w:p w14:paraId="08CE57E3" w14:textId="77777777" w:rsidR="001378ED" w:rsidRDefault="001378ED" w:rsidP="001378ED">
      <w:pPr>
        <w:rPr>
          <w:rFonts w:ascii="Times New Roman" w:eastAsia="Calibri" w:hAnsi="Times New Roman" w:cs="Times New Roman"/>
          <w:sz w:val="20"/>
          <w:szCs w:val="20"/>
        </w:rPr>
      </w:pPr>
    </w:p>
    <w:p w14:paraId="11C5403C" w14:textId="77777777" w:rsidR="001378ED" w:rsidRDefault="001378ED" w:rsidP="001378ED">
      <w:pPr>
        <w:rPr>
          <w:rFonts w:ascii="Times New Roman" w:eastAsia="Calibri" w:hAnsi="Times New Roman" w:cs="Times New Roman"/>
          <w:sz w:val="20"/>
          <w:szCs w:val="20"/>
        </w:rPr>
      </w:pPr>
    </w:p>
    <w:p w14:paraId="42C7FDEF" w14:textId="77777777" w:rsidR="001378ED" w:rsidRDefault="001378ED" w:rsidP="001378ED">
      <w:pPr>
        <w:rPr>
          <w:rFonts w:ascii="Times New Roman" w:eastAsia="Calibri" w:hAnsi="Times New Roman" w:cs="Times New Roman"/>
          <w:sz w:val="20"/>
          <w:szCs w:val="20"/>
        </w:rPr>
      </w:pPr>
    </w:p>
    <w:p w14:paraId="61FB3232" w14:textId="77777777" w:rsidR="001378ED" w:rsidRDefault="001378ED" w:rsidP="001378ED">
      <w:pPr>
        <w:rPr>
          <w:rFonts w:ascii="Times New Roman" w:eastAsia="Calibri" w:hAnsi="Times New Roman" w:cs="Times New Roman"/>
          <w:sz w:val="20"/>
          <w:szCs w:val="20"/>
        </w:rPr>
      </w:pPr>
    </w:p>
    <w:p w14:paraId="7CAD8132" w14:textId="1AF0EA06" w:rsidR="001378ED" w:rsidRPr="001378ED" w:rsidRDefault="001378ED" w:rsidP="001378E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sidRPr="001378ED">
        <w:rPr>
          <w:rFonts w:ascii="Times New Roman" w:eastAsia="Calibri" w:hAnsi="Times New Roman" w:cs="Times New Roman"/>
          <w:sz w:val="20"/>
          <w:szCs w:val="20"/>
        </w:rPr>
        <w:t>Note: Ohio Development Services Agency = ODSA.  Sources: State Statute; DeWine 2015;</w:t>
      </w:r>
    </w:p>
    <w:p w14:paraId="5962BC97" w14:textId="7E5F1ABB" w:rsidR="002C4122" w:rsidRPr="007B0A5B" w:rsidRDefault="001378ED" w:rsidP="001378ED">
      <w:pPr>
        <w:spacing w:after="0" w:line="240" w:lineRule="auto"/>
        <w:ind w:left="720"/>
        <w:rPr>
          <w:rFonts w:ascii="Times New Roman" w:eastAsia="Calibri" w:hAnsi="Times New Roman" w:cs="Times New Roman"/>
          <w:sz w:val="20"/>
          <w:szCs w:val="20"/>
        </w:rPr>
        <w:sectPr w:rsidR="002C4122" w:rsidRPr="007B0A5B" w:rsidSect="0046772A">
          <w:footerReference w:type="default" r:id="rId11"/>
          <w:footerReference w:type="first" r:id="rId12"/>
          <w:pgSz w:w="12240" w:h="15840"/>
          <w:pgMar w:top="1440" w:right="1440" w:bottom="1440" w:left="1440" w:header="720" w:footer="720" w:gutter="0"/>
          <w:cols w:space="720"/>
          <w:docGrid w:linePitch="360"/>
        </w:sectPr>
      </w:pPr>
      <w:r w:rsidRPr="001378ED">
        <w:rPr>
          <w:rFonts w:ascii="Times New Roman" w:eastAsia="Calibri" w:hAnsi="Times New Roman" w:cs="Times New Roman"/>
          <w:sz w:val="20"/>
          <w:szCs w:val="20"/>
        </w:rPr>
        <w:t>Ohio Development Services Agency 2016; County Commissioners Association of Ohio 2016</w:t>
      </w:r>
      <w:r>
        <w:rPr>
          <w:rFonts w:ascii="Times New Roman" w:eastAsia="Calibri" w:hAnsi="Times New Roman" w:cs="Times New Roman"/>
          <w:sz w:val="20"/>
          <w:szCs w:val="20"/>
        </w:rPr>
        <w:t>.</w:t>
      </w:r>
    </w:p>
    <w:p w14:paraId="1015E605" w14:textId="77777777" w:rsidR="002C4122" w:rsidRDefault="002C4122" w:rsidP="002C4122">
      <w:pPr>
        <w:spacing w:after="0" w:line="240" w:lineRule="auto"/>
        <w:jc w:val="center"/>
        <w:rPr>
          <w:rFonts w:ascii="Times New Roman" w:hAnsi="Times New Roman" w:cs="Times New Roman"/>
          <w:b/>
        </w:rPr>
        <w:sectPr w:rsidR="002C4122" w:rsidSect="002C4122">
          <w:footerReference w:type="default" r:id="rId13"/>
          <w:pgSz w:w="15840" w:h="12240" w:orient="landscape"/>
          <w:pgMar w:top="1440" w:right="1440" w:bottom="1440" w:left="1440" w:header="720" w:footer="720" w:gutter="0"/>
          <w:cols w:space="720"/>
          <w:titlePg/>
          <w:docGrid w:linePitch="360"/>
        </w:sectPr>
      </w:pPr>
    </w:p>
    <w:p w14:paraId="3BE9CE7D" w14:textId="0BB03A03" w:rsidR="002C4122" w:rsidRDefault="002C4122" w:rsidP="002C4122">
      <w:pPr>
        <w:spacing w:after="0" w:line="240" w:lineRule="auto"/>
        <w:jc w:val="center"/>
        <w:rPr>
          <w:rFonts w:cs="Times New Roman"/>
          <w:b/>
        </w:rPr>
        <w:sectPr w:rsidR="002C4122" w:rsidSect="007A5CC0">
          <w:type w:val="continuous"/>
          <w:pgSz w:w="15840" w:h="12240" w:orient="landscape"/>
          <w:pgMar w:top="1440" w:right="1440" w:bottom="1440" w:left="1440" w:header="720" w:footer="720" w:gutter="0"/>
          <w:pgNumType w:start="0"/>
          <w:cols w:space="720"/>
          <w:titlePg/>
          <w:docGrid w:linePitch="360"/>
        </w:sectPr>
      </w:pPr>
      <w:r>
        <w:rPr>
          <w:rFonts w:ascii="Times New Roman" w:hAnsi="Times New Roman" w:cs="Times New Roman"/>
          <w:b/>
        </w:rPr>
        <w:t>Figure 2:</w:t>
      </w:r>
      <w:r>
        <w:rPr>
          <w:rFonts w:ascii="Times New Roman" w:hAnsi="Times New Roman" w:cs="Times New Roman"/>
          <w:b/>
          <w:noProof/>
        </w:rPr>
        <w:drawing>
          <wp:inline distT="0" distB="0" distL="0" distR="0" wp14:anchorId="13A35EE4" wp14:editId="7D7BFD42">
            <wp:extent cx="7982992" cy="5475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91057" cy="5481140"/>
                    </a:xfrm>
                    <a:prstGeom prst="rect">
                      <a:avLst/>
                    </a:prstGeom>
                    <a:noFill/>
                  </pic:spPr>
                </pic:pic>
              </a:graphicData>
            </a:graphic>
          </wp:inline>
        </w:drawing>
      </w:r>
    </w:p>
    <w:p w14:paraId="44CEA112" w14:textId="72AB6CCC" w:rsidR="009375F2" w:rsidRPr="00D31C93" w:rsidRDefault="009375F2" w:rsidP="009375F2">
      <w:pPr>
        <w:spacing w:after="0" w:line="480" w:lineRule="auto"/>
        <w:ind w:firstLine="720"/>
        <w:rPr>
          <w:rFonts w:ascii="Times New Roman" w:hAnsi="Times New Roman" w:cs="Times New Roman"/>
          <w:vertAlign w:val="subscript"/>
        </w:rPr>
      </w:pPr>
      <w:r>
        <w:rPr>
          <w:rFonts w:ascii="Times New Roman" w:hAnsi="Times New Roman" w:cs="Times New Roman"/>
        </w:rPr>
        <w:lastRenderedPageBreak/>
        <w:t xml:space="preserve">For the desired analysis, we must also consider two other forms of tax incentives available in Ohio.  The first is Environmental Protection Abatements (EPA) that promote brownfield development.  These are relatively minor in scale (only about one-fiftieth of the use of CRA/EZ abatements), but included here for comprehensiveness.  The other being Job Creation Tax Credits (JCTCs).  The Ohio Tax Credit Authority governs the offering of a JCTC abatement that allows refundable </w:t>
      </w:r>
      <w:r w:rsidRPr="00560CC5">
        <w:rPr>
          <w:rFonts w:ascii="Times New Roman" w:hAnsi="Times New Roman" w:cs="Times New Roman"/>
        </w:rPr>
        <w:t xml:space="preserve">credits against state individual income tax, corporate income taxes, </w:t>
      </w:r>
      <w:r>
        <w:rPr>
          <w:rFonts w:ascii="Times New Roman" w:hAnsi="Times New Roman" w:cs="Times New Roman"/>
        </w:rPr>
        <w:t>and/</w:t>
      </w:r>
      <w:r w:rsidRPr="00560CC5">
        <w:rPr>
          <w:rFonts w:ascii="Times New Roman" w:hAnsi="Times New Roman" w:cs="Times New Roman"/>
        </w:rPr>
        <w:t xml:space="preserve">or insurance premiums tax. </w:t>
      </w:r>
      <w:r>
        <w:rPr>
          <w:rFonts w:ascii="Times New Roman" w:hAnsi="Times New Roman" w:cs="Times New Roman"/>
        </w:rPr>
        <w:t xml:space="preserve"> </w:t>
      </w:r>
      <w:r w:rsidRPr="00560CC5">
        <w:rPr>
          <w:rFonts w:ascii="Times New Roman" w:hAnsi="Times New Roman" w:cs="Times New Roman"/>
        </w:rPr>
        <w:t>Eligible bus</w:t>
      </w:r>
      <w:r>
        <w:rPr>
          <w:rFonts w:ascii="Times New Roman" w:hAnsi="Times New Roman" w:cs="Times New Roman"/>
        </w:rPr>
        <w:t xml:space="preserve">iness owners </w:t>
      </w:r>
      <w:r w:rsidRPr="00560CC5">
        <w:rPr>
          <w:rFonts w:ascii="Times New Roman" w:hAnsi="Times New Roman" w:cs="Times New Roman"/>
        </w:rPr>
        <w:t>must demonstrate that the project will create/retain jobs, is economically sound, and that the incentive is a major factor in the decision to go forward with the project.</w:t>
      </w:r>
      <w:r>
        <w:rPr>
          <w:rFonts w:ascii="Times New Roman" w:hAnsi="Times New Roman" w:cs="Times New Roman"/>
        </w:rPr>
        <w:t xml:space="preserve"> </w:t>
      </w:r>
      <w:r w:rsidRPr="00560CC5">
        <w:rPr>
          <w:rFonts w:ascii="Times New Roman" w:hAnsi="Times New Roman" w:cs="Times New Roman"/>
        </w:rPr>
        <w:t xml:space="preserve"> Agreements spell out</w:t>
      </w:r>
      <w:r>
        <w:rPr>
          <w:rFonts w:ascii="Times New Roman" w:hAnsi="Times New Roman" w:cs="Times New Roman"/>
        </w:rPr>
        <w:t>: (1)</w:t>
      </w:r>
      <w:r w:rsidRPr="00560CC5">
        <w:rPr>
          <w:rFonts w:ascii="Times New Roman" w:hAnsi="Times New Roman" w:cs="Times New Roman"/>
        </w:rPr>
        <w:t xml:space="preserve"> the incentive duration (up to 15 years), </w:t>
      </w:r>
      <w:r>
        <w:rPr>
          <w:rFonts w:ascii="Times New Roman" w:hAnsi="Times New Roman" w:cs="Times New Roman"/>
        </w:rPr>
        <w:t xml:space="preserve">(2) </w:t>
      </w:r>
      <w:r w:rsidRPr="00560CC5">
        <w:rPr>
          <w:rFonts w:ascii="Times New Roman" w:hAnsi="Times New Roman" w:cs="Times New Roman"/>
        </w:rPr>
        <w:t>the requirement to operat</w:t>
      </w:r>
      <w:r>
        <w:rPr>
          <w:rFonts w:ascii="Times New Roman" w:hAnsi="Times New Roman" w:cs="Times New Roman"/>
        </w:rPr>
        <w:t>e at the location for at least seven</w:t>
      </w:r>
      <w:r w:rsidRPr="00560CC5">
        <w:rPr>
          <w:rFonts w:ascii="Times New Roman" w:hAnsi="Times New Roman" w:cs="Times New Roman"/>
        </w:rPr>
        <w:t xml:space="preserve"> years or three years after the end of the incentive (whichever is greater), </w:t>
      </w:r>
      <w:r>
        <w:rPr>
          <w:rFonts w:ascii="Times New Roman" w:hAnsi="Times New Roman" w:cs="Times New Roman"/>
        </w:rPr>
        <w:t xml:space="preserve">(3) </w:t>
      </w:r>
      <w:r w:rsidRPr="00560CC5">
        <w:rPr>
          <w:rFonts w:ascii="Times New Roman" w:hAnsi="Times New Roman" w:cs="Times New Roman"/>
        </w:rPr>
        <w:t xml:space="preserve">the benefit amount </w:t>
      </w:r>
      <w:r>
        <w:rPr>
          <w:rFonts w:ascii="Times New Roman" w:hAnsi="Times New Roman" w:cs="Times New Roman"/>
        </w:rPr>
        <w:t xml:space="preserve">of the tax credit (which can vary between 50 and 75 percentage of a firm’s new or retained payroll), (4) </w:t>
      </w:r>
      <w:r w:rsidRPr="00560CC5">
        <w:rPr>
          <w:rFonts w:ascii="Times New Roman" w:hAnsi="Times New Roman" w:cs="Times New Roman"/>
        </w:rPr>
        <w:t xml:space="preserve">annual reporting requirements, </w:t>
      </w:r>
      <w:r>
        <w:rPr>
          <w:rFonts w:ascii="Times New Roman" w:hAnsi="Times New Roman" w:cs="Times New Roman"/>
        </w:rPr>
        <w:t xml:space="preserve">(5) </w:t>
      </w:r>
      <w:r w:rsidRPr="00560CC5">
        <w:rPr>
          <w:rFonts w:ascii="Times New Roman" w:hAnsi="Times New Roman" w:cs="Times New Roman"/>
        </w:rPr>
        <w:t xml:space="preserve">compliance requirements including a claw back provision, and </w:t>
      </w:r>
      <w:r>
        <w:rPr>
          <w:rFonts w:ascii="Times New Roman" w:hAnsi="Times New Roman" w:cs="Times New Roman"/>
        </w:rPr>
        <w:t xml:space="preserve">(5) </w:t>
      </w:r>
      <w:r w:rsidRPr="00560CC5">
        <w:rPr>
          <w:rFonts w:ascii="Times New Roman" w:hAnsi="Times New Roman" w:cs="Times New Roman"/>
        </w:rPr>
        <w:t>a provision restricting relocation of jobs within the state to meet job targets.</w:t>
      </w:r>
      <w:r>
        <w:rPr>
          <w:rStyle w:val="FootnoteReference"/>
          <w:rFonts w:ascii="Times New Roman" w:hAnsi="Times New Roman" w:cs="Times New Roman"/>
        </w:rPr>
        <w:footnoteReference w:id="7"/>
      </w:r>
    </w:p>
    <w:p w14:paraId="6E6D5D60" w14:textId="7AF4FFB3" w:rsidR="007B0A5B" w:rsidRDefault="009375F2" w:rsidP="007A5CC0">
      <w:pPr>
        <w:spacing w:after="0" w:line="480" w:lineRule="auto"/>
        <w:rPr>
          <w:rFonts w:ascii="Times New Roman" w:hAnsi="Times New Roman" w:cs="Times New Roman"/>
        </w:rPr>
      </w:pPr>
      <w:r>
        <w:rPr>
          <w:rFonts w:ascii="Times New Roman" w:hAnsi="Times New Roman" w:cs="Times New Roman"/>
        </w:rPr>
        <w:tab/>
        <w:t>Finally,</w:t>
      </w:r>
      <w:r w:rsidR="00814E8F">
        <w:rPr>
          <w:rFonts w:ascii="Times New Roman" w:hAnsi="Times New Roman" w:cs="Times New Roman"/>
        </w:rPr>
        <w:t xml:space="preserve"> </w:t>
      </w:r>
      <w:r>
        <w:rPr>
          <w:rFonts w:ascii="Times New Roman" w:hAnsi="Times New Roman" w:cs="Times New Roman"/>
        </w:rPr>
        <w:t xml:space="preserve">as reported by the City of Columbus (2016), </w:t>
      </w:r>
      <w:r w:rsidR="00814E8F">
        <w:rPr>
          <w:rFonts w:ascii="Times New Roman" w:hAnsi="Times New Roman" w:cs="Times New Roman"/>
        </w:rPr>
        <w:t>it</w:t>
      </w:r>
      <w:r>
        <w:rPr>
          <w:rFonts w:ascii="Times New Roman" w:hAnsi="Times New Roman" w:cs="Times New Roman"/>
        </w:rPr>
        <w:t xml:space="preserve"> is worth noting the</w:t>
      </w:r>
      <w:r w:rsidR="00814E8F">
        <w:rPr>
          <w:rFonts w:ascii="Times New Roman" w:hAnsi="Times New Roman" w:cs="Times New Roman"/>
        </w:rPr>
        <w:t xml:space="preserve"> </w:t>
      </w:r>
      <w:r>
        <w:rPr>
          <w:rFonts w:ascii="Times New Roman" w:hAnsi="Times New Roman" w:cs="Times New Roman"/>
        </w:rPr>
        <w:t>annual taxes forgone for economic development purposes</w:t>
      </w:r>
      <w:r w:rsidR="00AC1C4A">
        <w:rPr>
          <w:rFonts w:ascii="Times New Roman" w:hAnsi="Times New Roman" w:cs="Times New Roman"/>
        </w:rPr>
        <w:t xml:space="preserve"> by Franklin County’s largest jurisdiction</w:t>
      </w:r>
      <w:r w:rsidR="00814E8F">
        <w:rPr>
          <w:rFonts w:ascii="Times New Roman" w:hAnsi="Times New Roman" w:cs="Times New Roman"/>
        </w:rPr>
        <w:t>.</w:t>
      </w:r>
      <w:r w:rsidR="00814E8F" w:rsidRPr="00814E8F">
        <w:rPr>
          <w:rStyle w:val="FootnoteReference"/>
          <w:rFonts w:ascii="Times New Roman" w:hAnsi="Times New Roman" w:cs="Times New Roman"/>
        </w:rPr>
        <w:t xml:space="preserve"> </w:t>
      </w:r>
      <w:r w:rsidR="00814E8F">
        <w:rPr>
          <w:rStyle w:val="FootnoteReference"/>
          <w:rFonts w:ascii="Times New Roman" w:hAnsi="Times New Roman" w:cs="Times New Roman"/>
        </w:rPr>
        <w:footnoteReference w:id="8"/>
      </w:r>
      <w:r w:rsidR="00814E8F">
        <w:rPr>
          <w:rFonts w:ascii="Times New Roman" w:hAnsi="Times New Roman" w:cs="Times New Roman"/>
        </w:rPr>
        <w:t xml:space="preserve">  </w:t>
      </w:r>
      <w:r w:rsidR="00F34B0E">
        <w:rPr>
          <w:rFonts w:ascii="Times New Roman" w:hAnsi="Times New Roman" w:cs="Times New Roman"/>
        </w:rPr>
        <w:t xml:space="preserve">Job Creation Tax Credits </w:t>
      </w:r>
      <w:r>
        <w:rPr>
          <w:rFonts w:ascii="Times New Roman" w:hAnsi="Times New Roman" w:cs="Times New Roman"/>
        </w:rPr>
        <w:t xml:space="preserve">(JCTCs) </w:t>
      </w:r>
      <w:r w:rsidR="00F34B0E">
        <w:rPr>
          <w:rFonts w:ascii="Times New Roman" w:hAnsi="Times New Roman" w:cs="Times New Roman"/>
        </w:rPr>
        <w:t xml:space="preserve">accounted for the most revenue </w:t>
      </w:r>
      <w:r>
        <w:rPr>
          <w:rFonts w:ascii="Times New Roman" w:hAnsi="Times New Roman" w:cs="Times New Roman"/>
        </w:rPr>
        <w:t xml:space="preserve">abated away </w:t>
      </w:r>
      <w:r w:rsidR="00F34B0E">
        <w:rPr>
          <w:rFonts w:ascii="Times New Roman" w:hAnsi="Times New Roman" w:cs="Times New Roman"/>
        </w:rPr>
        <w:t>($872,172 of income taxes</w:t>
      </w:r>
      <w:r>
        <w:rPr>
          <w:rFonts w:ascii="Times New Roman" w:hAnsi="Times New Roman" w:cs="Times New Roman"/>
        </w:rPr>
        <w:t xml:space="preserve"> foregone</w:t>
      </w:r>
      <w:r w:rsidR="00F34B0E">
        <w:rPr>
          <w:rFonts w:ascii="Times New Roman" w:hAnsi="Times New Roman" w:cs="Times New Roman"/>
        </w:rPr>
        <w:t>), followed by CRAs ($827,969 of property tax revenue forgone) and EZs ($211,932 of</w:t>
      </w:r>
      <w:r w:rsidR="00814E8F">
        <w:rPr>
          <w:rFonts w:ascii="Times New Roman" w:hAnsi="Times New Roman" w:cs="Times New Roman"/>
        </w:rPr>
        <w:t xml:space="preserve"> property tax revenue forgone)</w:t>
      </w:r>
      <w:r w:rsidR="00F34B0E">
        <w:rPr>
          <w:rFonts w:ascii="Times New Roman" w:hAnsi="Times New Roman" w:cs="Times New Roman"/>
        </w:rPr>
        <w:t>.</w:t>
      </w:r>
      <w:r w:rsidR="00AC1C4A">
        <w:rPr>
          <w:rFonts w:ascii="Times New Roman" w:hAnsi="Times New Roman" w:cs="Times New Roman"/>
        </w:rPr>
        <w:t xml:space="preserve">  </w:t>
      </w:r>
      <w:r w:rsidR="005B2209">
        <w:rPr>
          <w:rFonts w:ascii="Times New Roman" w:hAnsi="Times New Roman" w:cs="Times New Roman"/>
        </w:rPr>
        <w:t xml:space="preserve">Given </w:t>
      </w:r>
      <w:r w:rsidR="00AC1C4A">
        <w:rPr>
          <w:rFonts w:ascii="Times New Roman" w:hAnsi="Times New Roman" w:cs="Times New Roman"/>
        </w:rPr>
        <w:t>a</w:t>
      </w:r>
      <w:r w:rsidR="005B2209">
        <w:rPr>
          <w:rFonts w:ascii="Times New Roman" w:hAnsi="Times New Roman" w:cs="Times New Roman"/>
        </w:rPr>
        <w:t xml:space="preserve">n </w:t>
      </w:r>
      <w:r w:rsidR="00AC1C4A">
        <w:rPr>
          <w:rFonts w:ascii="Times New Roman" w:hAnsi="Times New Roman" w:cs="Times New Roman"/>
        </w:rPr>
        <w:t>operating budgeting of just over $1.7 billion</w:t>
      </w:r>
      <w:r w:rsidR="005B2209">
        <w:rPr>
          <w:rFonts w:ascii="Times New Roman" w:hAnsi="Times New Roman" w:cs="Times New Roman"/>
        </w:rPr>
        <w:t xml:space="preserve"> for the City of Columbus in 2016, these abated tax revenues are relatively small.  Another fact worth noting when considering the empirical finding recorded here.</w:t>
      </w:r>
    </w:p>
    <w:p w14:paraId="24027A6D" w14:textId="4D0605BE" w:rsidR="005B2209" w:rsidRDefault="005B2209" w:rsidP="007A5CC0">
      <w:pPr>
        <w:spacing w:after="0" w:line="480" w:lineRule="auto"/>
        <w:rPr>
          <w:rFonts w:ascii="Times New Roman" w:hAnsi="Times New Roman" w:cs="Times New Roman"/>
        </w:rPr>
      </w:pPr>
    </w:p>
    <w:p w14:paraId="7B17395D" w14:textId="77777777" w:rsidR="005B2209" w:rsidRDefault="005B2209" w:rsidP="007A5CC0">
      <w:pPr>
        <w:spacing w:after="0" w:line="480" w:lineRule="auto"/>
        <w:rPr>
          <w:rFonts w:ascii="Times New Roman" w:hAnsi="Times New Roman" w:cs="Times New Roman"/>
        </w:rPr>
      </w:pPr>
    </w:p>
    <w:p w14:paraId="0BAA84F3" w14:textId="7908019A" w:rsidR="00560CC5" w:rsidRPr="000A7AE8" w:rsidRDefault="00560CC5" w:rsidP="007A5CC0">
      <w:pPr>
        <w:tabs>
          <w:tab w:val="left" w:pos="8520"/>
        </w:tabs>
        <w:spacing w:after="0" w:line="480" w:lineRule="auto"/>
        <w:rPr>
          <w:rFonts w:cs="Times New Roman"/>
        </w:rPr>
      </w:pPr>
      <w:r w:rsidRPr="000A7AE8">
        <w:rPr>
          <w:rFonts w:ascii="Times New Roman" w:hAnsi="Times New Roman" w:cs="Times New Roman"/>
          <w:b/>
        </w:rPr>
        <w:lastRenderedPageBreak/>
        <w:t>Economic and Fiscal Impact of Property Tax Abatement</w:t>
      </w:r>
    </w:p>
    <w:p w14:paraId="0BCA4618" w14:textId="03D72853" w:rsidR="003F6FFF" w:rsidRDefault="000A7AE8" w:rsidP="00C16208">
      <w:pPr>
        <w:pStyle w:val="Heading2"/>
        <w:spacing w:line="480" w:lineRule="auto"/>
        <w:rPr>
          <w:rFonts w:cs="Times New Roman"/>
          <w:b w:val="0"/>
          <w:sz w:val="22"/>
          <w:szCs w:val="22"/>
          <w:u w:val="none"/>
        </w:rPr>
      </w:pPr>
      <w:r>
        <w:rPr>
          <w:rFonts w:cs="Times New Roman"/>
          <w:b w:val="0"/>
          <w:sz w:val="22"/>
          <w:szCs w:val="22"/>
          <w:u w:val="none"/>
        </w:rPr>
        <w:t>It is reasonable to assume that p</w:t>
      </w:r>
      <w:r w:rsidR="00560CC5" w:rsidRPr="00560CC5">
        <w:rPr>
          <w:rFonts w:cs="Times New Roman"/>
          <w:b w:val="0"/>
          <w:sz w:val="22"/>
          <w:szCs w:val="22"/>
          <w:u w:val="none"/>
        </w:rPr>
        <w:t>o</w:t>
      </w:r>
      <w:r w:rsidR="008B2B25">
        <w:rPr>
          <w:rFonts w:cs="Times New Roman"/>
          <w:b w:val="0"/>
          <w:sz w:val="22"/>
          <w:szCs w:val="22"/>
          <w:u w:val="none"/>
        </w:rPr>
        <w:t>licymakers</w:t>
      </w:r>
      <w:r w:rsidR="00560CC5" w:rsidRPr="00560CC5">
        <w:rPr>
          <w:rFonts w:cs="Times New Roman"/>
          <w:b w:val="0"/>
          <w:sz w:val="22"/>
          <w:szCs w:val="22"/>
          <w:u w:val="none"/>
        </w:rPr>
        <w:t xml:space="preserve"> </w:t>
      </w:r>
      <w:r w:rsidR="00156B97">
        <w:rPr>
          <w:rFonts w:cs="Times New Roman"/>
          <w:b w:val="0"/>
          <w:sz w:val="22"/>
          <w:szCs w:val="22"/>
          <w:u w:val="none"/>
        </w:rPr>
        <w:t xml:space="preserve">expect </w:t>
      </w:r>
      <w:r w:rsidR="00560CC5" w:rsidRPr="00560CC5">
        <w:rPr>
          <w:rFonts w:cs="Times New Roman"/>
          <w:b w:val="0"/>
          <w:sz w:val="22"/>
          <w:szCs w:val="22"/>
          <w:u w:val="none"/>
        </w:rPr>
        <w:t>that the</w:t>
      </w:r>
      <w:r w:rsidR="00D31C93">
        <w:rPr>
          <w:rFonts w:cs="Times New Roman"/>
          <w:b w:val="0"/>
          <w:sz w:val="22"/>
          <w:szCs w:val="22"/>
          <w:u w:val="none"/>
        </w:rPr>
        <w:t xml:space="preserve"> granting of </w:t>
      </w:r>
      <w:r w:rsidR="008B2B25">
        <w:rPr>
          <w:rFonts w:cs="Times New Roman"/>
          <w:b w:val="0"/>
          <w:sz w:val="22"/>
          <w:szCs w:val="22"/>
          <w:u w:val="none"/>
        </w:rPr>
        <w:t xml:space="preserve">property tax abatements </w:t>
      </w:r>
      <w:r w:rsidR="00560CC5" w:rsidRPr="00560CC5">
        <w:rPr>
          <w:rFonts w:cs="Times New Roman"/>
          <w:b w:val="0"/>
          <w:sz w:val="22"/>
          <w:szCs w:val="22"/>
          <w:u w:val="none"/>
        </w:rPr>
        <w:t>result</w:t>
      </w:r>
      <w:r w:rsidR="008B2B25">
        <w:rPr>
          <w:rFonts w:cs="Times New Roman"/>
          <w:b w:val="0"/>
          <w:sz w:val="22"/>
          <w:szCs w:val="22"/>
          <w:u w:val="none"/>
        </w:rPr>
        <w:t>s</w:t>
      </w:r>
      <w:r w:rsidR="00560CC5" w:rsidRPr="00560CC5">
        <w:rPr>
          <w:rFonts w:cs="Times New Roman"/>
          <w:b w:val="0"/>
          <w:sz w:val="22"/>
          <w:szCs w:val="22"/>
          <w:u w:val="none"/>
        </w:rPr>
        <w:t xml:space="preserve"> in some </w:t>
      </w:r>
      <w:r w:rsidR="00A5132E">
        <w:rPr>
          <w:rFonts w:cs="Times New Roman"/>
          <w:b w:val="0"/>
          <w:sz w:val="22"/>
          <w:szCs w:val="22"/>
          <w:u w:val="none"/>
        </w:rPr>
        <w:t xml:space="preserve">economic benefit </w:t>
      </w:r>
      <w:r w:rsidR="00560CC5" w:rsidRPr="00560CC5">
        <w:rPr>
          <w:rFonts w:cs="Times New Roman"/>
          <w:b w:val="0"/>
          <w:sz w:val="22"/>
          <w:szCs w:val="22"/>
          <w:u w:val="none"/>
        </w:rPr>
        <w:t xml:space="preserve">to the local economy </w:t>
      </w:r>
      <w:r>
        <w:rPr>
          <w:rFonts w:cs="Times New Roman"/>
          <w:b w:val="0"/>
          <w:sz w:val="22"/>
          <w:szCs w:val="22"/>
          <w:u w:val="none"/>
        </w:rPr>
        <w:t>that would not have occurred without the tax incentive</w:t>
      </w:r>
      <w:r w:rsidR="00560CC5" w:rsidRPr="00560CC5">
        <w:rPr>
          <w:rFonts w:cs="Times New Roman"/>
          <w:b w:val="0"/>
          <w:sz w:val="22"/>
          <w:szCs w:val="22"/>
          <w:u w:val="none"/>
        </w:rPr>
        <w:t>.  Determining whether property tax abatements on balance are causing firms to locate in a certain community</w:t>
      </w:r>
      <w:r w:rsidR="00FF688A">
        <w:rPr>
          <w:rFonts w:cs="Times New Roman"/>
          <w:b w:val="0"/>
          <w:sz w:val="22"/>
          <w:szCs w:val="22"/>
          <w:u w:val="none"/>
        </w:rPr>
        <w:t>,</w:t>
      </w:r>
      <w:r w:rsidR="00560CC5" w:rsidRPr="00560CC5">
        <w:rPr>
          <w:rFonts w:cs="Times New Roman"/>
          <w:b w:val="0"/>
          <w:sz w:val="22"/>
          <w:szCs w:val="22"/>
          <w:u w:val="none"/>
        </w:rPr>
        <w:t xml:space="preserve"> and thus increase </w:t>
      </w:r>
      <w:r>
        <w:rPr>
          <w:rFonts w:cs="Times New Roman"/>
          <w:b w:val="0"/>
          <w:sz w:val="22"/>
          <w:szCs w:val="22"/>
          <w:u w:val="none"/>
        </w:rPr>
        <w:t>investment, employment, and/or payroll,</w:t>
      </w:r>
      <w:r w:rsidR="00560CC5" w:rsidRPr="00560CC5">
        <w:rPr>
          <w:rFonts w:cs="Times New Roman"/>
          <w:b w:val="0"/>
          <w:sz w:val="22"/>
          <w:szCs w:val="22"/>
          <w:u w:val="none"/>
        </w:rPr>
        <w:t xml:space="preserve"> is a question beyond the realm of the </w:t>
      </w:r>
      <w:r w:rsidR="008B2B25">
        <w:rPr>
          <w:rFonts w:cs="Times New Roman"/>
          <w:b w:val="0"/>
          <w:sz w:val="22"/>
          <w:szCs w:val="22"/>
          <w:u w:val="none"/>
        </w:rPr>
        <w:t xml:space="preserve">Tax Incentive Review Council </w:t>
      </w:r>
      <w:r>
        <w:rPr>
          <w:rFonts w:cs="Times New Roman"/>
          <w:b w:val="0"/>
          <w:sz w:val="22"/>
          <w:szCs w:val="22"/>
          <w:u w:val="none"/>
        </w:rPr>
        <w:t xml:space="preserve">(TIRC) </w:t>
      </w:r>
      <w:r w:rsidR="00560CC5" w:rsidRPr="00560CC5">
        <w:rPr>
          <w:rFonts w:cs="Times New Roman"/>
          <w:b w:val="0"/>
          <w:sz w:val="22"/>
          <w:szCs w:val="22"/>
          <w:u w:val="none"/>
        </w:rPr>
        <w:t>process</w:t>
      </w:r>
      <w:r w:rsidR="008B2B25">
        <w:rPr>
          <w:rFonts w:cs="Times New Roman"/>
          <w:b w:val="0"/>
          <w:sz w:val="22"/>
          <w:szCs w:val="22"/>
          <w:u w:val="none"/>
        </w:rPr>
        <w:t xml:space="preserve"> just described</w:t>
      </w:r>
      <w:r w:rsidR="00560CC5" w:rsidRPr="00560CC5">
        <w:rPr>
          <w:rFonts w:cs="Times New Roman"/>
          <w:b w:val="0"/>
          <w:sz w:val="22"/>
          <w:szCs w:val="22"/>
          <w:u w:val="none"/>
        </w:rPr>
        <w:t>.</w:t>
      </w:r>
      <w:r w:rsidR="00FF688A">
        <w:rPr>
          <w:rFonts w:cs="Times New Roman"/>
          <w:b w:val="0"/>
          <w:sz w:val="22"/>
          <w:szCs w:val="22"/>
          <w:u w:val="none"/>
        </w:rPr>
        <w:t xml:space="preserve">  </w:t>
      </w:r>
      <w:r>
        <w:rPr>
          <w:rFonts w:cs="Times New Roman"/>
          <w:b w:val="0"/>
          <w:sz w:val="22"/>
          <w:szCs w:val="22"/>
          <w:u w:val="none"/>
        </w:rPr>
        <w:t>For the TIRC evaluation only checks whether the promised amount of these activities occurred, and not if they would not have occurred without the abatement.</w:t>
      </w:r>
    </w:p>
    <w:p w14:paraId="023F219B" w14:textId="612B1E35" w:rsidR="00CC6FE0" w:rsidRDefault="00F25FA9" w:rsidP="008B2B25">
      <w:pPr>
        <w:pStyle w:val="Heading2"/>
        <w:spacing w:line="480" w:lineRule="auto"/>
        <w:ind w:firstLine="720"/>
        <w:rPr>
          <w:rFonts w:cs="Times New Roman"/>
          <w:b w:val="0"/>
          <w:sz w:val="22"/>
          <w:szCs w:val="22"/>
          <w:u w:val="none"/>
        </w:rPr>
      </w:pPr>
      <w:r w:rsidRPr="00B16333">
        <w:rPr>
          <w:rFonts w:cs="Times New Roman"/>
          <w:b w:val="0"/>
          <w:sz w:val="22"/>
          <w:szCs w:val="22"/>
          <w:u w:val="none"/>
        </w:rPr>
        <w:t xml:space="preserve"> </w:t>
      </w:r>
      <w:r w:rsidR="009C6FA0">
        <w:rPr>
          <w:rFonts w:cs="Times New Roman"/>
          <w:b w:val="0"/>
          <w:sz w:val="22"/>
          <w:szCs w:val="22"/>
          <w:u w:val="none"/>
        </w:rPr>
        <w:t>T</w:t>
      </w:r>
      <w:r w:rsidRPr="00B16333">
        <w:rPr>
          <w:rFonts w:cs="Times New Roman"/>
          <w:b w:val="0"/>
          <w:sz w:val="22"/>
          <w:szCs w:val="22"/>
          <w:u w:val="none"/>
        </w:rPr>
        <w:t>ax incentives for economic development can have either a positive or negative impact on the</w:t>
      </w:r>
      <w:r w:rsidR="009C6FA0">
        <w:rPr>
          <w:rFonts w:cs="Times New Roman"/>
          <w:b w:val="0"/>
          <w:sz w:val="22"/>
          <w:szCs w:val="22"/>
          <w:u w:val="none"/>
        </w:rPr>
        <w:t xml:space="preserve"> jurisdiction</w:t>
      </w:r>
      <w:r w:rsidRPr="00B16333">
        <w:rPr>
          <w:rFonts w:cs="Times New Roman"/>
          <w:b w:val="0"/>
          <w:sz w:val="22"/>
          <w:szCs w:val="22"/>
          <w:u w:val="none"/>
        </w:rPr>
        <w:t xml:space="preserve"> </w:t>
      </w:r>
      <w:r w:rsidR="009C6FA0">
        <w:rPr>
          <w:rFonts w:cs="Times New Roman"/>
          <w:b w:val="0"/>
          <w:sz w:val="22"/>
          <w:szCs w:val="22"/>
          <w:u w:val="none"/>
        </w:rPr>
        <w:t>p</w:t>
      </w:r>
      <w:r w:rsidRPr="00B16333">
        <w:rPr>
          <w:rFonts w:cs="Times New Roman"/>
          <w:b w:val="0"/>
          <w:sz w:val="22"/>
          <w:szCs w:val="22"/>
          <w:u w:val="none"/>
        </w:rPr>
        <w:t>roviding the abatements (</w:t>
      </w:r>
      <w:r w:rsidR="00C37E79" w:rsidRPr="00B16333">
        <w:rPr>
          <w:rFonts w:cs="Times New Roman"/>
          <w:b w:val="0"/>
          <w:sz w:val="22"/>
          <w:szCs w:val="22"/>
          <w:u w:val="none"/>
        </w:rPr>
        <w:t xml:space="preserve">see </w:t>
      </w:r>
      <w:r w:rsidR="00210DC7">
        <w:rPr>
          <w:rFonts w:cs="Times New Roman"/>
          <w:b w:val="0"/>
          <w:sz w:val="22"/>
          <w:szCs w:val="22"/>
          <w:u w:val="none"/>
        </w:rPr>
        <w:t xml:space="preserve">Wassmer 2009, and </w:t>
      </w:r>
      <w:r w:rsidRPr="00B16333">
        <w:rPr>
          <w:rFonts w:cs="Times New Roman"/>
          <w:b w:val="0"/>
          <w:sz w:val="22"/>
          <w:szCs w:val="22"/>
          <w:u w:val="none"/>
        </w:rPr>
        <w:t xml:space="preserve">Kenyon, Langley and Paquin 2012). </w:t>
      </w:r>
      <w:r w:rsidR="00ED60A1">
        <w:rPr>
          <w:rFonts w:cs="Times New Roman"/>
          <w:b w:val="0"/>
          <w:sz w:val="22"/>
          <w:szCs w:val="22"/>
          <w:u w:val="none"/>
        </w:rPr>
        <w:t xml:space="preserve"> </w:t>
      </w:r>
      <w:r w:rsidRPr="00B16333">
        <w:rPr>
          <w:rFonts w:cs="Times New Roman"/>
          <w:b w:val="0"/>
          <w:sz w:val="22"/>
          <w:szCs w:val="22"/>
          <w:u w:val="none"/>
        </w:rPr>
        <w:t xml:space="preserve">As </w:t>
      </w:r>
      <w:r w:rsidR="00ED60A1">
        <w:rPr>
          <w:rFonts w:cs="Times New Roman"/>
          <w:b w:val="0"/>
          <w:sz w:val="22"/>
          <w:szCs w:val="22"/>
          <w:u w:val="none"/>
        </w:rPr>
        <w:t>just</w:t>
      </w:r>
      <w:r w:rsidR="00C37E79" w:rsidRPr="00B16333">
        <w:rPr>
          <w:rFonts w:cs="Times New Roman"/>
          <w:b w:val="0"/>
          <w:sz w:val="22"/>
          <w:szCs w:val="22"/>
          <w:u w:val="none"/>
        </w:rPr>
        <w:t xml:space="preserve"> mentioned</w:t>
      </w:r>
      <w:r w:rsidRPr="00B16333">
        <w:rPr>
          <w:rFonts w:cs="Times New Roman"/>
          <w:b w:val="0"/>
          <w:sz w:val="22"/>
          <w:szCs w:val="22"/>
          <w:u w:val="none"/>
        </w:rPr>
        <w:t xml:space="preserve">, a crucial distinction is whether the </w:t>
      </w:r>
      <w:r w:rsidR="00ED60A1">
        <w:rPr>
          <w:rFonts w:cs="Times New Roman"/>
          <w:b w:val="0"/>
          <w:sz w:val="22"/>
          <w:szCs w:val="22"/>
          <w:u w:val="none"/>
        </w:rPr>
        <w:t xml:space="preserve">economic </w:t>
      </w:r>
      <w:r w:rsidR="00210DC7">
        <w:rPr>
          <w:rFonts w:cs="Times New Roman"/>
          <w:b w:val="0"/>
          <w:sz w:val="22"/>
          <w:szCs w:val="22"/>
          <w:u w:val="none"/>
        </w:rPr>
        <w:t xml:space="preserve">activity </w:t>
      </w:r>
      <w:r w:rsidRPr="00B16333">
        <w:rPr>
          <w:rFonts w:cs="Times New Roman"/>
          <w:b w:val="0"/>
          <w:sz w:val="22"/>
          <w:szCs w:val="22"/>
          <w:u w:val="none"/>
        </w:rPr>
        <w:t>would</w:t>
      </w:r>
      <w:r w:rsidR="00ED60A1">
        <w:rPr>
          <w:rFonts w:cs="Times New Roman"/>
          <w:b w:val="0"/>
          <w:sz w:val="22"/>
          <w:szCs w:val="22"/>
          <w:u w:val="none"/>
        </w:rPr>
        <w:t xml:space="preserve"> have occurred if the abatement</w:t>
      </w:r>
      <w:r w:rsidR="008B2B25">
        <w:rPr>
          <w:rFonts w:cs="Times New Roman"/>
          <w:b w:val="0"/>
          <w:sz w:val="22"/>
          <w:szCs w:val="22"/>
          <w:u w:val="none"/>
        </w:rPr>
        <w:t xml:space="preserve"> not offered.  If it would not</w:t>
      </w:r>
      <w:r w:rsidR="009C6FA0">
        <w:rPr>
          <w:rFonts w:cs="Times New Roman"/>
          <w:b w:val="0"/>
          <w:sz w:val="22"/>
          <w:szCs w:val="22"/>
          <w:u w:val="none"/>
        </w:rPr>
        <w:t xml:space="preserve"> have</w:t>
      </w:r>
      <w:r w:rsidRPr="00B16333">
        <w:rPr>
          <w:rFonts w:cs="Times New Roman"/>
          <w:b w:val="0"/>
          <w:sz w:val="22"/>
          <w:szCs w:val="22"/>
          <w:u w:val="none"/>
        </w:rPr>
        <w:t>, the positive side of the abatement is the revenue gain from expanded economic activity attributable to the incentive</w:t>
      </w:r>
      <w:r w:rsidR="009C6FA0">
        <w:rPr>
          <w:rFonts w:cs="Times New Roman"/>
          <w:b w:val="0"/>
          <w:sz w:val="22"/>
          <w:szCs w:val="22"/>
          <w:u w:val="none"/>
        </w:rPr>
        <w:t>,</w:t>
      </w:r>
      <w:r w:rsidRPr="00B16333">
        <w:rPr>
          <w:rFonts w:cs="Times New Roman"/>
          <w:b w:val="0"/>
          <w:sz w:val="22"/>
          <w:szCs w:val="22"/>
          <w:u w:val="none"/>
        </w:rPr>
        <w:t xml:space="preserve"> w</w:t>
      </w:r>
      <w:r w:rsidR="00ED60A1">
        <w:rPr>
          <w:rFonts w:cs="Times New Roman"/>
          <w:b w:val="0"/>
          <w:sz w:val="22"/>
          <w:szCs w:val="22"/>
          <w:u w:val="none"/>
        </w:rPr>
        <w:t xml:space="preserve">hich yields the positive fiscal impact of a </w:t>
      </w:r>
      <w:r w:rsidRPr="00B16333">
        <w:rPr>
          <w:rFonts w:cs="Times New Roman"/>
          <w:b w:val="0"/>
          <w:sz w:val="22"/>
          <w:szCs w:val="22"/>
          <w:u w:val="none"/>
        </w:rPr>
        <w:t xml:space="preserve">reduced </w:t>
      </w:r>
      <w:r w:rsidR="00ED60A1">
        <w:rPr>
          <w:rFonts w:cs="Times New Roman"/>
          <w:b w:val="0"/>
          <w:sz w:val="22"/>
          <w:szCs w:val="22"/>
          <w:u w:val="none"/>
        </w:rPr>
        <w:t>rate of property taxation</w:t>
      </w:r>
      <w:r w:rsidRPr="00B16333">
        <w:rPr>
          <w:rFonts w:cs="Times New Roman"/>
          <w:b w:val="0"/>
          <w:sz w:val="22"/>
          <w:szCs w:val="22"/>
          <w:u w:val="none"/>
        </w:rPr>
        <w:t xml:space="preserve">. </w:t>
      </w:r>
      <w:r w:rsidR="008B2B25">
        <w:rPr>
          <w:rFonts w:cs="Times New Roman"/>
          <w:b w:val="0"/>
          <w:sz w:val="22"/>
          <w:szCs w:val="22"/>
          <w:u w:val="none"/>
        </w:rPr>
        <w:t xml:space="preserve"> </w:t>
      </w:r>
      <w:r w:rsidRPr="00B16333">
        <w:rPr>
          <w:rFonts w:cs="Times New Roman"/>
          <w:b w:val="0"/>
          <w:sz w:val="22"/>
          <w:szCs w:val="22"/>
          <w:u w:val="none"/>
        </w:rPr>
        <w:t>If the activity attributable to an abatement would have occurred even without the abatement, then</w:t>
      </w:r>
      <w:r w:rsidR="009C6FA0">
        <w:rPr>
          <w:rFonts w:cs="Times New Roman"/>
          <w:b w:val="0"/>
          <w:sz w:val="22"/>
          <w:szCs w:val="22"/>
          <w:u w:val="none"/>
        </w:rPr>
        <w:t xml:space="preserve"> the </w:t>
      </w:r>
      <w:r w:rsidRPr="00B16333">
        <w:rPr>
          <w:rFonts w:cs="Times New Roman"/>
          <w:b w:val="0"/>
          <w:sz w:val="22"/>
          <w:szCs w:val="22"/>
          <w:u w:val="none"/>
        </w:rPr>
        <w:t>negative side of abatement is a loss in</w:t>
      </w:r>
      <w:r w:rsidR="00ED60A1">
        <w:rPr>
          <w:rFonts w:cs="Times New Roman"/>
          <w:b w:val="0"/>
          <w:sz w:val="22"/>
          <w:szCs w:val="22"/>
          <w:u w:val="none"/>
        </w:rPr>
        <w:t xml:space="preserve"> taxable property value, </w:t>
      </w:r>
      <w:r w:rsidRPr="00B16333">
        <w:rPr>
          <w:rFonts w:cs="Times New Roman"/>
          <w:b w:val="0"/>
          <w:sz w:val="22"/>
          <w:szCs w:val="22"/>
          <w:u w:val="none"/>
        </w:rPr>
        <w:t>subsequent los</w:t>
      </w:r>
      <w:r w:rsidR="00ED60A1">
        <w:rPr>
          <w:rFonts w:cs="Times New Roman"/>
          <w:b w:val="0"/>
          <w:sz w:val="22"/>
          <w:szCs w:val="22"/>
          <w:u w:val="none"/>
        </w:rPr>
        <w:t>s in property tax revenue, and</w:t>
      </w:r>
      <w:r w:rsidRPr="00B16333">
        <w:rPr>
          <w:rFonts w:cs="Times New Roman"/>
          <w:b w:val="0"/>
          <w:sz w:val="22"/>
          <w:szCs w:val="22"/>
          <w:u w:val="none"/>
        </w:rPr>
        <w:t xml:space="preserve"> </w:t>
      </w:r>
      <w:r w:rsidR="008B2B25">
        <w:rPr>
          <w:rFonts w:cs="Times New Roman"/>
          <w:b w:val="0"/>
          <w:sz w:val="22"/>
          <w:szCs w:val="22"/>
          <w:u w:val="none"/>
        </w:rPr>
        <w:t xml:space="preserve">the </w:t>
      </w:r>
      <w:r w:rsidR="00ED60A1">
        <w:rPr>
          <w:rFonts w:cs="Times New Roman"/>
          <w:b w:val="0"/>
          <w:sz w:val="22"/>
          <w:szCs w:val="22"/>
          <w:u w:val="none"/>
        </w:rPr>
        <w:t xml:space="preserve">negative fiscal impact of an </w:t>
      </w:r>
      <w:r w:rsidRPr="00B16333">
        <w:rPr>
          <w:rFonts w:cs="Times New Roman"/>
          <w:b w:val="0"/>
          <w:sz w:val="22"/>
          <w:szCs w:val="22"/>
          <w:u w:val="none"/>
        </w:rPr>
        <w:t>increase in the rate of proper</w:t>
      </w:r>
      <w:r w:rsidR="00ED60A1">
        <w:rPr>
          <w:rFonts w:cs="Times New Roman"/>
          <w:b w:val="0"/>
          <w:sz w:val="22"/>
          <w:szCs w:val="22"/>
          <w:u w:val="none"/>
        </w:rPr>
        <w:t xml:space="preserve">ty taxation this </w:t>
      </w:r>
      <w:r w:rsidR="00ED60A1" w:rsidRPr="00ED60A1">
        <w:rPr>
          <w:rFonts w:cs="Times New Roman"/>
          <w:b w:val="0"/>
          <w:sz w:val="22"/>
          <w:szCs w:val="22"/>
          <w:u w:val="none"/>
        </w:rPr>
        <w:t>necessitates.</w:t>
      </w:r>
      <w:r w:rsidR="008B2B25">
        <w:rPr>
          <w:rFonts w:cs="Times New Roman"/>
          <w:b w:val="0"/>
          <w:sz w:val="22"/>
          <w:szCs w:val="22"/>
          <w:u w:val="none"/>
        </w:rPr>
        <w:t xml:space="preserve">  </w:t>
      </w:r>
      <w:r w:rsidR="00ED60A1" w:rsidRPr="00ED60A1">
        <w:rPr>
          <w:rFonts w:cs="Times New Roman"/>
          <w:b w:val="0"/>
          <w:sz w:val="22"/>
          <w:szCs w:val="22"/>
          <w:u w:val="none"/>
        </w:rPr>
        <w:t>Multiple regr</w:t>
      </w:r>
      <w:r w:rsidR="008B2B25">
        <w:rPr>
          <w:rFonts w:cs="Times New Roman"/>
          <w:b w:val="0"/>
          <w:sz w:val="22"/>
          <w:szCs w:val="22"/>
          <w:u w:val="none"/>
        </w:rPr>
        <w:t>ession analysis is the appropriate</w:t>
      </w:r>
      <w:r w:rsidR="00ED60A1" w:rsidRPr="00ED60A1">
        <w:rPr>
          <w:rFonts w:cs="Times New Roman"/>
          <w:b w:val="0"/>
          <w:sz w:val="22"/>
          <w:szCs w:val="22"/>
          <w:u w:val="none"/>
        </w:rPr>
        <w:t xml:space="preserve"> methodolo</w:t>
      </w:r>
      <w:r w:rsidR="008B2B25">
        <w:rPr>
          <w:rFonts w:cs="Times New Roman"/>
          <w:b w:val="0"/>
          <w:sz w:val="22"/>
          <w:szCs w:val="22"/>
          <w:u w:val="none"/>
        </w:rPr>
        <w:t>gy for estimating the impact of</w:t>
      </w:r>
      <w:r w:rsidR="00FD2484">
        <w:rPr>
          <w:rFonts w:cs="Times New Roman"/>
          <w:b w:val="0"/>
          <w:sz w:val="22"/>
          <w:szCs w:val="22"/>
          <w:u w:val="none"/>
        </w:rPr>
        <w:t xml:space="preserve"> incentive programs designed to stimulate local economic development</w:t>
      </w:r>
      <w:r w:rsidR="00ED60A1" w:rsidRPr="00ED60A1">
        <w:rPr>
          <w:rFonts w:cs="Times New Roman"/>
          <w:b w:val="0"/>
          <w:sz w:val="22"/>
          <w:szCs w:val="22"/>
          <w:u w:val="none"/>
        </w:rPr>
        <w:t xml:space="preserve">. </w:t>
      </w:r>
      <w:r w:rsidR="00FD2484">
        <w:rPr>
          <w:rFonts w:cs="Times New Roman"/>
          <w:b w:val="0"/>
          <w:sz w:val="22"/>
          <w:szCs w:val="22"/>
          <w:u w:val="none"/>
        </w:rPr>
        <w:t>Through this technique</w:t>
      </w:r>
      <w:r w:rsidR="00ED60A1" w:rsidRPr="00ED60A1">
        <w:rPr>
          <w:rFonts w:cs="Times New Roman"/>
          <w:b w:val="0"/>
          <w:sz w:val="22"/>
          <w:szCs w:val="22"/>
          <w:u w:val="none"/>
        </w:rPr>
        <w:t xml:space="preserve">, </w:t>
      </w:r>
      <w:r w:rsidR="009C6FA0">
        <w:rPr>
          <w:rFonts w:cs="Times New Roman"/>
          <w:b w:val="0"/>
          <w:sz w:val="22"/>
          <w:szCs w:val="22"/>
          <w:u w:val="none"/>
        </w:rPr>
        <w:t>we</w:t>
      </w:r>
      <w:r w:rsidR="00ED60A1" w:rsidRPr="00ED60A1">
        <w:rPr>
          <w:rFonts w:cs="Times New Roman"/>
          <w:b w:val="0"/>
          <w:sz w:val="22"/>
          <w:szCs w:val="22"/>
          <w:u w:val="none"/>
        </w:rPr>
        <w:t xml:space="preserve"> estimate whether the use of an economic development program has a statistically significant positive effect on investment, property value, employment, or wages.</w:t>
      </w:r>
      <w:r w:rsidR="00FD2484">
        <w:rPr>
          <w:rFonts w:cs="Times New Roman"/>
          <w:b w:val="0"/>
          <w:sz w:val="22"/>
          <w:szCs w:val="22"/>
          <w:u w:val="none"/>
        </w:rPr>
        <w:t xml:space="preserve"> </w:t>
      </w:r>
      <w:r w:rsidR="00FF688A">
        <w:rPr>
          <w:rFonts w:cs="Times New Roman"/>
          <w:b w:val="0"/>
          <w:sz w:val="22"/>
          <w:szCs w:val="22"/>
          <w:u w:val="none"/>
        </w:rPr>
        <w:t>Next,</w:t>
      </w:r>
      <w:r w:rsidR="00FD2484">
        <w:rPr>
          <w:rFonts w:cs="Times New Roman"/>
          <w:b w:val="0"/>
          <w:sz w:val="22"/>
          <w:szCs w:val="22"/>
          <w:u w:val="none"/>
        </w:rPr>
        <w:t xml:space="preserve"> we off</w:t>
      </w:r>
      <w:r w:rsidR="00FF688A">
        <w:rPr>
          <w:rFonts w:cs="Times New Roman"/>
          <w:b w:val="0"/>
          <w:sz w:val="22"/>
          <w:szCs w:val="22"/>
          <w:u w:val="none"/>
        </w:rPr>
        <w:t>er a brief review of some</w:t>
      </w:r>
      <w:r w:rsidR="00FD2484">
        <w:rPr>
          <w:rFonts w:cs="Times New Roman"/>
          <w:b w:val="0"/>
          <w:sz w:val="22"/>
          <w:szCs w:val="22"/>
          <w:u w:val="none"/>
        </w:rPr>
        <w:t xml:space="preserve"> related regression analyses</w:t>
      </w:r>
      <w:r w:rsidR="00FF688A">
        <w:rPr>
          <w:rFonts w:cs="Times New Roman"/>
          <w:b w:val="0"/>
          <w:sz w:val="22"/>
          <w:szCs w:val="22"/>
          <w:u w:val="none"/>
        </w:rPr>
        <w:t xml:space="preserve"> of the economic and fiscal impacts of property tax abatement</w:t>
      </w:r>
      <w:r w:rsidR="00FD2484">
        <w:rPr>
          <w:rFonts w:cs="Times New Roman"/>
          <w:b w:val="0"/>
          <w:sz w:val="22"/>
          <w:szCs w:val="22"/>
          <w:u w:val="none"/>
        </w:rPr>
        <w:t>.</w:t>
      </w:r>
    </w:p>
    <w:p w14:paraId="5B35DE89" w14:textId="77777777" w:rsidR="00560CC5" w:rsidRDefault="00B16333" w:rsidP="00813E8A">
      <w:pPr>
        <w:tabs>
          <w:tab w:val="left" w:pos="8520"/>
        </w:tabs>
        <w:spacing w:after="0" w:line="480" w:lineRule="auto"/>
        <w:rPr>
          <w:rFonts w:ascii="Times New Roman" w:hAnsi="Times New Roman" w:cs="Times New Roman"/>
          <w:b/>
        </w:rPr>
      </w:pPr>
      <w:r>
        <w:rPr>
          <w:rFonts w:ascii="Times New Roman" w:hAnsi="Times New Roman" w:cs="Times New Roman"/>
          <w:b/>
        </w:rPr>
        <w:t>Literature Review</w:t>
      </w:r>
      <w:r w:rsidR="00560CC5">
        <w:rPr>
          <w:rFonts w:ascii="Times New Roman" w:hAnsi="Times New Roman" w:cs="Times New Roman"/>
          <w:b/>
        </w:rPr>
        <w:t xml:space="preserve"> </w:t>
      </w:r>
    </w:p>
    <w:p w14:paraId="592C5EE2" w14:textId="1E70B4C3" w:rsidR="00875681" w:rsidRDefault="00875681" w:rsidP="00FD2484">
      <w:pPr>
        <w:pStyle w:val="Heading2"/>
        <w:spacing w:line="480" w:lineRule="auto"/>
        <w:rPr>
          <w:rFonts w:cs="Times New Roman"/>
          <w:b w:val="0"/>
          <w:sz w:val="22"/>
          <w:szCs w:val="22"/>
          <w:u w:val="none"/>
        </w:rPr>
      </w:pPr>
      <w:r w:rsidRPr="00875681">
        <w:rPr>
          <w:rFonts w:cs="Times New Roman"/>
          <w:b w:val="0"/>
          <w:sz w:val="22"/>
          <w:szCs w:val="22"/>
          <w:u w:val="none"/>
        </w:rPr>
        <w:t>Hultquist</w:t>
      </w:r>
      <w:r w:rsidR="00156B97">
        <w:rPr>
          <w:rFonts w:cs="Times New Roman"/>
          <w:b w:val="0"/>
          <w:sz w:val="22"/>
          <w:szCs w:val="22"/>
          <w:u w:val="none"/>
        </w:rPr>
        <w:t>’s</w:t>
      </w:r>
      <w:r w:rsidRPr="00875681">
        <w:rPr>
          <w:rFonts w:cs="Times New Roman"/>
          <w:b w:val="0"/>
          <w:sz w:val="22"/>
          <w:szCs w:val="22"/>
          <w:u w:val="none"/>
        </w:rPr>
        <w:t xml:space="preserve"> (2014) </w:t>
      </w:r>
      <w:r w:rsidR="00156B97">
        <w:rPr>
          <w:rFonts w:cs="Times New Roman"/>
          <w:b w:val="0"/>
          <w:sz w:val="22"/>
          <w:szCs w:val="22"/>
          <w:u w:val="none"/>
        </w:rPr>
        <w:t xml:space="preserve">research </w:t>
      </w:r>
      <w:r>
        <w:rPr>
          <w:rFonts w:cs="Times New Roman"/>
          <w:b w:val="0"/>
          <w:sz w:val="22"/>
          <w:szCs w:val="22"/>
          <w:u w:val="none"/>
        </w:rPr>
        <w:t xml:space="preserve">is </w:t>
      </w:r>
      <w:r w:rsidRPr="00875681">
        <w:rPr>
          <w:rFonts w:cs="Times New Roman"/>
          <w:b w:val="0"/>
          <w:sz w:val="22"/>
          <w:szCs w:val="22"/>
          <w:u w:val="none"/>
        </w:rPr>
        <w:t>an example of the use of multiple regression analysis to detect the economic impact of incentives</w:t>
      </w:r>
      <w:r>
        <w:rPr>
          <w:rFonts w:cs="Times New Roman"/>
          <w:b w:val="0"/>
          <w:sz w:val="22"/>
          <w:szCs w:val="22"/>
          <w:u w:val="none"/>
        </w:rPr>
        <w:t xml:space="preserve">.  It is </w:t>
      </w:r>
      <w:r w:rsidR="009C6FA0">
        <w:rPr>
          <w:rFonts w:cs="Times New Roman"/>
          <w:b w:val="0"/>
          <w:sz w:val="22"/>
          <w:szCs w:val="22"/>
          <w:u w:val="none"/>
        </w:rPr>
        <w:t xml:space="preserve">highly </w:t>
      </w:r>
      <w:r>
        <w:rPr>
          <w:rFonts w:cs="Times New Roman"/>
          <w:b w:val="0"/>
          <w:sz w:val="22"/>
          <w:szCs w:val="22"/>
          <w:u w:val="none"/>
        </w:rPr>
        <w:t>relevan</w:t>
      </w:r>
      <w:r w:rsidR="009C6FA0">
        <w:rPr>
          <w:rFonts w:cs="Times New Roman"/>
          <w:b w:val="0"/>
          <w:sz w:val="22"/>
          <w:szCs w:val="22"/>
          <w:u w:val="none"/>
        </w:rPr>
        <w:t>t</w:t>
      </w:r>
      <w:r>
        <w:rPr>
          <w:rFonts w:cs="Times New Roman"/>
          <w:b w:val="0"/>
          <w:sz w:val="22"/>
          <w:szCs w:val="22"/>
          <w:u w:val="none"/>
        </w:rPr>
        <w:t xml:space="preserve"> to this study </w:t>
      </w:r>
      <w:r w:rsidR="009C6FA0">
        <w:rPr>
          <w:rFonts w:cs="Times New Roman"/>
          <w:b w:val="0"/>
          <w:sz w:val="22"/>
          <w:szCs w:val="22"/>
          <w:u w:val="none"/>
        </w:rPr>
        <w:t xml:space="preserve">due to </w:t>
      </w:r>
      <w:r>
        <w:rPr>
          <w:rFonts w:cs="Times New Roman"/>
          <w:b w:val="0"/>
          <w:sz w:val="22"/>
          <w:szCs w:val="22"/>
          <w:u w:val="none"/>
        </w:rPr>
        <w:t>it</w:t>
      </w:r>
      <w:r w:rsidR="009C6FA0">
        <w:rPr>
          <w:rFonts w:cs="Times New Roman"/>
          <w:b w:val="0"/>
          <w:sz w:val="22"/>
          <w:szCs w:val="22"/>
          <w:u w:val="none"/>
        </w:rPr>
        <w:t>s</w:t>
      </w:r>
      <w:r>
        <w:rPr>
          <w:rFonts w:cs="Times New Roman"/>
          <w:b w:val="0"/>
          <w:sz w:val="22"/>
          <w:szCs w:val="22"/>
          <w:u w:val="none"/>
        </w:rPr>
        <w:t xml:space="preserve"> </w:t>
      </w:r>
      <w:r w:rsidR="00156B97">
        <w:rPr>
          <w:rFonts w:cs="Times New Roman"/>
          <w:b w:val="0"/>
          <w:sz w:val="22"/>
          <w:szCs w:val="22"/>
          <w:u w:val="none"/>
        </w:rPr>
        <w:t>examin</w:t>
      </w:r>
      <w:r w:rsidR="009C6FA0">
        <w:rPr>
          <w:rFonts w:cs="Times New Roman"/>
          <w:b w:val="0"/>
          <w:sz w:val="22"/>
          <w:szCs w:val="22"/>
          <w:u w:val="none"/>
        </w:rPr>
        <w:t xml:space="preserve">ation of </w:t>
      </w:r>
      <w:r w:rsidRPr="00875681">
        <w:rPr>
          <w:rFonts w:cs="Times New Roman"/>
          <w:b w:val="0"/>
          <w:sz w:val="22"/>
          <w:szCs w:val="22"/>
          <w:u w:val="none"/>
        </w:rPr>
        <w:t xml:space="preserve">Ohio’s Enterprise Zone (EZ) and Job Creation Tax Credit (JCTC) programs on employment and wage growth in Ohio zip codes between the years of 2000 to 2004.  </w:t>
      </w:r>
      <w:r w:rsidR="00BE0D43">
        <w:rPr>
          <w:rFonts w:cs="Times New Roman"/>
          <w:b w:val="0"/>
          <w:sz w:val="22"/>
          <w:szCs w:val="22"/>
          <w:u w:val="none"/>
        </w:rPr>
        <w:t>H</w:t>
      </w:r>
      <w:r w:rsidR="009C6FA0">
        <w:rPr>
          <w:rFonts w:cs="Times New Roman"/>
          <w:b w:val="0"/>
          <w:sz w:val="22"/>
          <w:szCs w:val="22"/>
          <w:u w:val="none"/>
        </w:rPr>
        <w:t xml:space="preserve">e finds </w:t>
      </w:r>
      <w:r w:rsidRPr="00875681">
        <w:rPr>
          <w:rFonts w:cs="Times New Roman"/>
          <w:b w:val="0"/>
          <w:sz w:val="22"/>
          <w:szCs w:val="22"/>
          <w:u w:val="none"/>
        </w:rPr>
        <w:t xml:space="preserve">that the cumulative value of both JCTC and </w:t>
      </w:r>
      <w:r w:rsidRPr="00875681">
        <w:rPr>
          <w:rFonts w:cs="Times New Roman"/>
          <w:b w:val="0"/>
          <w:sz w:val="22"/>
          <w:szCs w:val="22"/>
          <w:u w:val="none"/>
        </w:rPr>
        <w:lastRenderedPageBreak/>
        <w:t xml:space="preserve">EZ incentives exerts no influence on aggregate employment in a zip code, and only a very modest positive influence on wages.  One </w:t>
      </w:r>
      <w:r w:rsidR="00DF513F">
        <w:rPr>
          <w:rFonts w:cs="Times New Roman"/>
          <w:b w:val="0"/>
          <w:sz w:val="22"/>
          <w:szCs w:val="22"/>
          <w:u w:val="none"/>
        </w:rPr>
        <w:t xml:space="preserve">of Hultquist’s </w:t>
      </w:r>
      <w:r w:rsidRPr="00875681">
        <w:rPr>
          <w:rFonts w:cs="Times New Roman"/>
          <w:b w:val="0"/>
          <w:sz w:val="22"/>
          <w:szCs w:val="22"/>
          <w:u w:val="none"/>
        </w:rPr>
        <w:t xml:space="preserve">regression </w:t>
      </w:r>
      <w:r w:rsidR="00DF513F">
        <w:rPr>
          <w:rFonts w:cs="Times New Roman"/>
          <w:b w:val="0"/>
          <w:sz w:val="22"/>
          <w:szCs w:val="22"/>
          <w:u w:val="none"/>
        </w:rPr>
        <w:t>findings</w:t>
      </w:r>
      <w:r w:rsidRPr="00875681">
        <w:rPr>
          <w:rFonts w:cs="Times New Roman"/>
          <w:b w:val="0"/>
          <w:sz w:val="22"/>
          <w:szCs w:val="22"/>
          <w:u w:val="none"/>
        </w:rPr>
        <w:t xml:space="preserve"> show</w:t>
      </w:r>
      <w:r w:rsidR="00DF513F">
        <w:rPr>
          <w:rFonts w:cs="Times New Roman"/>
          <w:b w:val="0"/>
          <w:sz w:val="22"/>
          <w:szCs w:val="22"/>
          <w:u w:val="none"/>
        </w:rPr>
        <w:t xml:space="preserve"> </w:t>
      </w:r>
      <w:r w:rsidRPr="00875681">
        <w:rPr>
          <w:rFonts w:cs="Times New Roman"/>
          <w:b w:val="0"/>
          <w:sz w:val="22"/>
          <w:szCs w:val="22"/>
          <w:u w:val="none"/>
        </w:rPr>
        <w:t>that a $1 million increase in total incentive value (which includes both Job Creation Tax Credits and Enterprise Zone incentive agreements) in an Ohio zip code, in both the previous year and current year, increased total wages in that</w:t>
      </w:r>
      <w:r w:rsidR="00DF513F">
        <w:rPr>
          <w:rFonts w:cs="Times New Roman"/>
          <w:b w:val="0"/>
          <w:sz w:val="22"/>
          <w:szCs w:val="22"/>
          <w:u w:val="none"/>
        </w:rPr>
        <w:t xml:space="preserve"> </w:t>
      </w:r>
      <w:r w:rsidRPr="00875681">
        <w:rPr>
          <w:rFonts w:cs="Times New Roman"/>
          <w:b w:val="0"/>
          <w:sz w:val="22"/>
          <w:szCs w:val="22"/>
          <w:u w:val="none"/>
        </w:rPr>
        <w:t>zip code in the current year by a “modest” $</w:t>
      </w:r>
      <w:r w:rsidR="00BE0D43">
        <w:rPr>
          <w:rFonts w:cs="Times New Roman"/>
          <w:b w:val="0"/>
          <w:sz w:val="22"/>
          <w:szCs w:val="22"/>
          <w:u w:val="none"/>
        </w:rPr>
        <w:t xml:space="preserve">2,000 (pp. </w:t>
      </w:r>
      <w:r w:rsidRPr="00875681">
        <w:rPr>
          <w:rFonts w:cs="Times New Roman"/>
          <w:b w:val="0"/>
          <w:sz w:val="22"/>
          <w:szCs w:val="22"/>
          <w:u w:val="none"/>
        </w:rPr>
        <w:t>216-217).</w:t>
      </w:r>
      <w:r w:rsidR="00856B2A">
        <w:rPr>
          <w:rFonts w:cs="Times New Roman"/>
          <w:b w:val="0"/>
          <w:sz w:val="22"/>
          <w:szCs w:val="22"/>
          <w:u w:val="none"/>
        </w:rPr>
        <w:t xml:space="preserve"> </w:t>
      </w:r>
      <w:r w:rsidR="002B694D">
        <w:rPr>
          <w:rFonts w:cs="Times New Roman"/>
          <w:b w:val="0"/>
          <w:sz w:val="22"/>
          <w:szCs w:val="22"/>
          <w:u w:val="none"/>
        </w:rPr>
        <w:t xml:space="preserve"> </w:t>
      </w:r>
      <w:r w:rsidRPr="00875681">
        <w:rPr>
          <w:rFonts w:cs="Times New Roman"/>
          <w:b w:val="0"/>
          <w:sz w:val="22"/>
          <w:szCs w:val="22"/>
          <w:u w:val="none"/>
        </w:rPr>
        <w:t xml:space="preserve">When disaggregating the JCTC and EZ incentives, Hultquist finds that a $1 million increase in </w:t>
      </w:r>
      <w:r w:rsidR="007B0A5B">
        <w:rPr>
          <w:rFonts w:cs="Times New Roman"/>
          <w:b w:val="0"/>
          <w:sz w:val="22"/>
          <w:szCs w:val="22"/>
          <w:u w:val="none"/>
        </w:rPr>
        <w:t xml:space="preserve">zip-code-specific EZ abatement </w:t>
      </w:r>
      <w:r w:rsidRPr="00875681">
        <w:rPr>
          <w:rFonts w:cs="Times New Roman"/>
          <w:b w:val="0"/>
          <w:sz w:val="22"/>
          <w:szCs w:val="22"/>
          <w:u w:val="none"/>
        </w:rPr>
        <w:t xml:space="preserve">correlates </w:t>
      </w:r>
      <w:r w:rsidR="007B0A5B">
        <w:rPr>
          <w:rFonts w:cs="Times New Roman"/>
          <w:b w:val="0"/>
          <w:sz w:val="22"/>
          <w:szCs w:val="22"/>
          <w:u w:val="none"/>
        </w:rPr>
        <w:t xml:space="preserve">with only a </w:t>
      </w:r>
      <w:r w:rsidRPr="00875681">
        <w:rPr>
          <w:rFonts w:cs="Times New Roman"/>
          <w:b w:val="0"/>
          <w:sz w:val="22"/>
          <w:szCs w:val="22"/>
          <w:u w:val="none"/>
        </w:rPr>
        <w:t xml:space="preserve">one-twentieth increase in a manufacturing job within the zip code.  Alternatively, a $1 million increase in tax credits through the JCTC correlates with a $45 million increase in trade/transportation wages and nearly 900 jobs. </w:t>
      </w:r>
      <w:r w:rsidR="00DF513F">
        <w:rPr>
          <w:rFonts w:cs="Times New Roman"/>
          <w:b w:val="0"/>
          <w:sz w:val="22"/>
          <w:szCs w:val="22"/>
          <w:u w:val="none"/>
        </w:rPr>
        <w:t xml:space="preserve"> </w:t>
      </w:r>
      <w:r w:rsidRPr="00875681">
        <w:rPr>
          <w:rFonts w:cs="Times New Roman"/>
          <w:b w:val="0"/>
          <w:sz w:val="22"/>
          <w:szCs w:val="22"/>
          <w:u w:val="none"/>
        </w:rPr>
        <w:t>Hultquist notes</w:t>
      </w:r>
      <w:r w:rsidR="00DF513F">
        <w:rPr>
          <w:rFonts w:cs="Times New Roman"/>
          <w:b w:val="0"/>
          <w:sz w:val="22"/>
          <w:szCs w:val="22"/>
          <w:u w:val="none"/>
        </w:rPr>
        <w:t xml:space="preserve"> that the</w:t>
      </w:r>
      <w:r w:rsidRPr="00875681">
        <w:rPr>
          <w:rFonts w:cs="Times New Roman"/>
          <w:b w:val="0"/>
          <w:sz w:val="22"/>
          <w:szCs w:val="22"/>
          <w:u w:val="none"/>
        </w:rPr>
        <w:t xml:space="preserve"> major difference between the influence of JCTC and EZ incentives arises because the typical JCTC firm tax credit was about $150,000, while the typical EZ firm property tax abatement was about $5.5 million.  Thus, he appropriately cautions against making out</w:t>
      </w:r>
      <w:r w:rsidR="00156B97">
        <w:rPr>
          <w:rFonts w:cs="Times New Roman"/>
          <w:b w:val="0"/>
          <w:sz w:val="22"/>
          <w:szCs w:val="22"/>
          <w:u w:val="none"/>
        </w:rPr>
        <w:t>-</w:t>
      </w:r>
      <w:r w:rsidRPr="00875681">
        <w:rPr>
          <w:rFonts w:cs="Times New Roman"/>
          <w:b w:val="0"/>
          <w:sz w:val="22"/>
          <w:szCs w:val="22"/>
          <w:u w:val="none"/>
        </w:rPr>
        <w:t>of</w:t>
      </w:r>
      <w:r w:rsidR="00156B97">
        <w:rPr>
          <w:rFonts w:cs="Times New Roman"/>
          <w:b w:val="0"/>
          <w:sz w:val="22"/>
          <w:szCs w:val="22"/>
          <w:u w:val="none"/>
        </w:rPr>
        <w:t>-</w:t>
      </w:r>
      <w:r w:rsidRPr="00875681">
        <w:rPr>
          <w:rFonts w:cs="Times New Roman"/>
          <w:b w:val="0"/>
          <w:sz w:val="22"/>
          <w:szCs w:val="22"/>
          <w:u w:val="none"/>
        </w:rPr>
        <w:t>sample projections for the values of these incentives.</w:t>
      </w:r>
      <w:r w:rsidR="00BE0D43">
        <w:rPr>
          <w:rFonts w:cs="Times New Roman"/>
          <w:b w:val="0"/>
          <w:sz w:val="22"/>
          <w:szCs w:val="22"/>
          <w:u w:val="none"/>
        </w:rPr>
        <w:t xml:space="preserve"> Of concern to us is this study’s reliance on only fixed-effect zip code dummies to control for </w:t>
      </w:r>
      <w:r w:rsidR="00DF513F">
        <w:rPr>
          <w:rFonts w:cs="Times New Roman"/>
          <w:b w:val="0"/>
          <w:sz w:val="22"/>
          <w:szCs w:val="22"/>
          <w:u w:val="none"/>
        </w:rPr>
        <w:t xml:space="preserve">the many </w:t>
      </w:r>
      <w:r w:rsidR="00BE0D43">
        <w:rPr>
          <w:rFonts w:cs="Times New Roman"/>
          <w:b w:val="0"/>
          <w:sz w:val="22"/>
          <w:szCs w:val="22"/>
          <w:u w:val="none"/>
        </w:rPr>
        <w:t>factors that influence the economic outcomes</w:t>
      </w:r>
      <w:r w:rsidR="00DF513F">
        <w:rPr>
          <w:rFonts w:cs="Times New Roman"/>
          <w:b w:val="0"/>
          <w:sz w:val="22"/>
          <w:szCs w:val="22"/>
          <w:u w:val="none"/>
        </w:rPr>
        <w:t xml:space="preserve"> observed in a zip code</w:t>
      </w:r>
      <w:r w:rsidR="00BE0D43">
        <w:rPr>
          <w:rFonts w:cs="Times New Roman"/>
          <w:b w:val="0"/>
          <w:sz w:val="22"/>
          <w:szCs w:val="22"/>
          <w:u w:val="none"/>
        </w:rPr>
        <w:t>.</w:t>
      </w:r>
    </w:p>
    <w:p w14:paraId="7DC22FC0" w14:textId="4187528B" w:rsidR="00B16333" w:rsidRPr="007B0A5B" w:rsidRDefault="00875681" w:rsidP="00FD2484">
      <w:pPr>
        <w:pStyle w:val="Heading2"/>
        <w:spacing w:line="480" w:lineRule="auto"/>
        <w:rPr>
          <w:rFonts w:cs="Times New Roman"/>
          <w:b w:val="0"/>
          <w:sz w:val="22"/>
          <w:szCs w:val="22"/>
          <w:u w:val="none"/>
        </w:rPr>
      </w:pPr>
      <w:r>
        <w:rPr>
          <w:rFonts w:cs="Times New Roman"/>
          <w:b w:val="0"/>
          <w:sz w:val="22"/>
          <w:szCs w:val="22"/>
          <w:u w:val="none"/>
        </w:rPr>
        <w:tab/>
      </w:r>
      <w:r w:rsidR="00FF688A">
        <w:rPr>
          <w:rFonts w:cs="Times New Roman"/>
          <w:b w:val="0"/>
          <w:sz w:val="22"/>
          <w:szCs w:val="22"/>
          <w:u w:val="none"/>
        </w:rPr>
        <w:t xml:space="preserve">Hicks and </w:t>
      </w:r>
      <w:r w:rsidR="00FD2484" w:rsidRPr="00FD2484">
        <w:rPr>
          <w:rFonts w:cs="Times New Roman"/>
          <w:b w:val="0"/>
          <w:sz w:val="22"/>
          <w:szCs w:val="22"/>
          <w:u w:val="none"/>
        </w:rPr>
        <w:t xml:space="preserve">Faulk (2016) examined the fiscal impact of property tax abatements granted by local </w:t>
      </w:r>
      <w:r w:rsidR="002B694D" w:rsidRPr="00FD2484">
        <w:rPr>
          <w:rFonts w:cs="Times New Roman"/>
          <w:b w:val="0"/>
          <w:sz w:val="22"/>
          <w:szCs w:val="22"/>
          <w:u w:val="none"/>
        </w:rPr>
        <w:t>governments in</w:t>
      </w:r>
      <w:r w:rsidR="00FD2484" w:rsidRPr="00FD2484">
        <w:rPr>
          <w:rFonts w:cs="Times New Roman"/>
          <w:b w:val="0"/>
          <w:sz w:val="22"/>
          <w:szCs w:val="22"/>
          <w:u w:val="none"/>
        </w:rPr>
        <w:t xml:space="preserve"> the State of Indiana. </w:t>
      </w:r>
      <w:r w:rsidR="002B694D">
        <w:rPr>
          <w:rFonts w:cs="Times New Roman"/>
          <w:b w:val="0"/>
          <w:sz w:val="22"/>
          <w:szCs w:val="22"/>
          <w:u w:val="none"/>
        </w:rPr>
        <w:t xml:space="preserve"> </w:t>
      </w:r>
      <w:r w:rsidR="00FD2484" w:rsidRPr="00FD2484">
        <w:rPr>
          <w:rFonts w:cs="Times New Roman"/>
          <w:b w:val="0"/>
          <w:sz w:val="22"/>
          <w:szCs w:val="22"/>
          <w:u w:val="none"/>
        </w:rPr>
        <w:t>In Indiana, real or personal property</w:t>
      </w:r>
      <w:r w:rsidR="00DF513F">
        <w:rPr>
          <w:rFonts w:cs="Times New Roman"/>
          <w:b w:val="0"/>
          <w:sz w:val="22"/>
          <w:szCs w:val="22"/>
          <w:u w:val="none"/>
        </w:rPr>
        <w:t>,</w:t>
      </w:r>
      <w:r w:rsidR="00FF688A">
        <w:rPr>
          <w:rFonts w:cs="Times New Roman"/>
          <w:b w:val="0"/>
          <w:sz w:val="22"/>
          <w:szCs w:val="22"/>
          <w:u w:val="none"/>
        </w:rPr>
        <w:t xml:space="preserve"> located</w:t>
      </w:r>
      <w:r w:rsidR="00FD2484" w:rsidRPr="00FD2484">
        <w:rPr>
          <w:rFonts w:cs="Times New Roman"/>
          <w:b w:val="0"/>
          <w:sz w:val="22"/>
          <w:szCs w:val="22"/>
          <w:u w:val="none"/>
        </w:rPr>
        <w:t xml:space="preserve"> in an </w:t>
      </w:r>
      <w:r w:rsidR="00156B97">
        <w:rPr>
          <w:rFonts w:cs="Times New Roman"/>
          <w:b w:val="0"/>
          <w:sz w:val="22"/>
          <w:szCs w:val="22"/>
          <w:u w:val="none"/>
        </w:rPr>
        <w:t>E</w:t>
      </w:r>
      <w:r w:rsidR="00156B97" w:rsidRPr="00FD2484">
        <w:rPr>
          <w:rFonts w:cs="Times New Roman"/>
          <w:b w:val="0"/>
          <w:sz w:val="22"/>
          <w:szCs w:val="22"/>
          <w:u w:val="none"/>
        </w:rPr>
        <w:t xml:space="preserve">conomic </w:t>
      </w:r>
      <w:r w:rsidR="00156B97">
        <w:rPr>
          <w:rFonts w:cs="Times New Roman"/>
          <w:b w:val="0"/>
          <w:sz w:val="22"/>
          <w:szCs w:val="22"/>
          <w:u w:val="none"/>
        </w:rPr>
        <w:t>R</w:t>
      </w:r>
      <w:r w:rsidR="00156B97" w:rsidRPr="00FD2484">
        <w:rPr>
          <w:rFonts w:cs="Times New Roman"/>
          <w:b w:val="0"/>
          <w:sz w:val="22"/>
          <w:szCs w:val="22"/>
          <w:u w:val="none"/>
        </w:rPr>
        <w:t xml:space="preserve">evitalization </w:t>
      </w:r>
      <w:r w:rsidR="00156B97">
        <w:rPr>
          <w:rFonts w:cs="Times New Roman"/>
          <w:b w:val="0"/>
          <w:sz w:val="22"/>
          <w:szCs w:val="22"/>
          <w:u w:val="none"/>
        </w:rPr>
        <w:t>A</w:t>
      </w:r>
      <w:r w:rsidR="00FD2484" w:rsidRPr="00FD2484">
        <w:rPr>
          <w:rFonts w:cs="Times New Roman"/>
          <w:b w:val="0"/>
          <w:sz w:val="22"/>
          <w:szCs w:val="22"/>
          <w:u w:val="none"/>
        </w:rPr>
        <w:t xml:space="preserve">rea or </w:t>
      </w:r>
      <w:r w:rsidR="00156B97">
        <w:rPr>
          <w:rFonts w:cs="Times New Roman"/>
          <w:b w:val="0"/>
          <w:sz w:val="22"/>
          <w:szCs w:val="22"/>
          <w:u w:val="none"/>
        </w:rPr>
        <w:t>E</w:t>
      </w:r>
      <w:r w:rsidR="00156B97" w:rsidRPr="00FD2484">
        <w:rPr>
          <w:rFonts w:cs="Times New Roman"/>
          <w:b w:val="0"/>
          <w:sz w:val="22"/>
          <w:szCs w:val="22"/>
          <w:u w:val="none"/>
        </w:rPr>
        <w:t xml:space="preserve">nterprise </w:t>
      </w:r>
      <w:r w:rsidR="00156B97">
        <w:rPr>
          <w:rFonts w:cs="Times New Roman"/>
          <w:b w:val="0"/>
          <w:sz w:val="22"/>
          <w:szCs w:val="22"/>
          <w:u w:val="none"/>
        </w:rPr>
        <w:t>Z</w:t>
      </w:r>
      <w:r w:rsidR="00FD2484" w:rsidRPr="00FD2484">
        <w:rPr>
          <w:rFonts w:cs="Times New Roman"/>
          <w:b w:val="0"/>
          <w:sz w:val="22"/>
          <w:szCs w:val="22"/>
          <w:u w:val="none"/>
        </w:rPr>
        <w:t>one</w:t>
      </w:r>
      <w:r w:rsidR="00DF513F">
        <w:rPr>
          <w:rFonts w:cs="Times New Roman"/>
          <w:b w:val="0"/>
          <w:sz w:val="22"/>
          <w:szCs w:val="22"/>
          <w:u w:val="none"/>
        </w:rPr>
        <w:t xml:space="preserve"> </w:t>
      </w:r>
      <w:r w:rsidR="00FD2484" w:rsidRPr="00FD2484">
        <w:rPr>
          <w:rFonts w:cs="Times New Roman"/>
          <w:b w:val="0"/>
          <w:sz w:val="22"/>
          <w:szCs w:val="22"/>
          <w:u w:val="none"/>
        </w:rPr>
        <w:t>receive</w:t>
      </w:r>
      <w:r w:rsidR="00DF513F">
        <w:rPr>
          <w:rFonts w:cs="Times New Roman"/>
          <w:b w:val="0"/>
          <w:sz w:val="22"/>
          <w:szCs w:val="22"/>
          <w:u w:val="none"/>
        </w:rPr>
        <w:t>s</w:t>
      </w:r>
      <w:r w:rsidR="00FD2484" w:rsidRPr="00FD2484">
        <w:rPr>
          <w:rFonts w:cs="Times New Roman"/>
          <w:b w:val="0"/>
          <w:sz w:val="22"/>
          <w:szCs w:val="22"/>
          <w:u w:val="none"/>
        </w:rPr>
        <w:t xml:space="preserve"> a property tax abat</w:t>
      </w:r>
      <w:r w:rsidR="00FF688A">
        <w:rPr>
          <w:rFonts w:cs="Times New Roman"/>
          <w:b w:val="0"/>
          <w:sz w:val="22"/>
          <w:szCs w:val="22"/>
          <w:u w:val="none"/>
        </w:rPr>
        <w:t>ement for up to 10 years</w:t>
      </w:r>
      <w:r>
        <w:rPr>
          <w:rFonts w:cs="Times New Roman"/>
          <w:b w:val="0"/>
          <w:sz w:val="22"/>
          <w:szCs w:val="22"/>
          <w:u w:val="none"/>
        </w:rPr>
        <w:t>.</w:t>
      </w:r>
      <w:r w:rsidR="00DF513F">
        <w:rPr>
          <w:rFonts w:cs="Times New Roman"/>
          <w:b w:val="0"/>
          <w:sz w:val="22"/>
          <w:szCs w:val="22"/>
          <w:u w:val="none"/>
        </w:rPr>
        <w:t xml:space="preserve">  Though u</w:t>
      </w:r>
      <w:r w:rsidR="00FF688A">
        <w:rPr>
          <w:rFonts w:cs="Times New Roman"/>
          <w:b w:val="0"/>
          <w:sz w:val="22"/>
          <w:szCs w:val="22"/>
          <w:u w:val="none"/>
        </w:rPr>
        <w:t xml:space="preserve">nlike </w:t>
      </w:r>
      <w:r w:rsidR="00FD2484" w:rsidRPr="00FD2484">
        <w:rPr>
          <w:rFonts w:cs="Times New Roman"/>
          <w:b w:val="0"/>
          <w:sz w:val="22"/>
          <w:szCs w:val="22"/>
          <w:u w:val="none"/>
        </w:rPr>
        <w:t xml:space="preserve">Ohio, </w:t>
      </w:r>
      <w:r>
        <w:rPr>
          <w:rFonts w:cs="Times New Roman"/>
          <w:b w:val="0"/>
          <w:sz w:val="22"/>
          <w:szCs w:val="22"/>
          <w:u w:val="none"/>
        </w:rPr>
        <w:t>Indiana ramp</w:t>
      </w:r>
      <w:r w:rsidR="00DF513F">
        <w:rPr>
          <w:rFonts w:cs="Times New Roman"/>
          <w:b w:val="0"/>
          <w:sz w:val="22"/>
          <w:szCs w:val="22"/>
          <w:u w:val="none"/>
        </w:rPr>
        <w:t>s</w:t>
      </w:r>
      <w:r>
        <w:rPr>
          <w:rFonts w:cs="Times New Roman"/>
          <w:b w:val="0"/>
          <w:sz w:val="22"/>
          <w:szCs w:val="22"/>
          <w:u w:val="none"/>
        </w:rPr>
        <w:t xml:space="preserve"> down abatement</w:t>
      </w:r>
      <w:r w:rsidR="00FD2484" w:rsidRPr="00FD2484">
        <w:rPr>
          <w:rFonts w:cs="Times New Roman"/>
          <w:b w:val="0"/>
          <w:sz w:val="22"/>
          <w:szCs w:val="22"/>
          <w:u w:val="none"/>
        </w:rPr>
        <w:t xml:space="preserve"> </w:t>
      </w:r>
      <w:r>
        <w:rPr>
          <w:rFonts w:cs="Times New Roman"/>
          <w:b w:val="0"/>
          <w:sz w:val="22"/>
          <w:szCs w:val="22"/>
          <w:u w:val="none"/>
        </w:rPr>
        <w:t>intensity</w:t>
      </w:r>
      <w:r w:rsidR="00FD2484" w:rsidRPr="00FD2484">
        <w:rPr>
          <w:rFonts w:cs="Times New Roman"/>
          <w:b w:val="0"/>
          <w:sz w:val="22"/>
          <w:szCs w:val="22"/>
          <w:u w:val="none"/>
        </w:rPr>
        <w:t xml:space="preserve"> over time. </w:t>
      </w:r>
      <w:r>
        <w:rPr>
          <w:rFonts w:cs="Times New Roman"/>
          <w:b w:val="0"/>
          <w:sz w:val="22"/>
          <w:szCs w:val="22"/>
          <w:u w:val="none"/>
        </w:rPr>
        <w:t xml:space="preserve"> </w:t>
      </w:r>
      <w:r w:rsidR="00FD2484" w:rsidRPr="00FD2484">
        <w:rPr>
          <w:rFonts w:cs="Times New Roman"/>
          <w:b w:val="0"/>
          <w:sz w:val="22"/>
          <w:szCs w:val="22"/>
          <w:u w:val="none"/>
        </w:rPr>
        <w:t>Using a data set based on counties for the period 2002 to 2011, Hicks and Faulk</w:t>
      </w:r>
      <w:r>
        <w:rPr>
          <w:rFonts w:cs="Times New Roman"/>
          <w:b w:val="0"/>
          <w:sz w:val="22"/>
          <w:szCs w:val="22"/>
          <w:u w:val="none"/>
        </w:rPr>
        <w:t xml:space="preserve">’s simple </w:t>
      </w:r>
      <w:r w:rsidR="00FD2484" w:rsidRPr="00FD2484">
        <w:rPr>
          <w:rFonts w:cs="Times New Roman"/>
          <w:b w:val="0"/>
          <w:sz w:val="22"/>
          <w:szCs w:val="22"/>
          <w:u w:val="none"/>
        </w:rPr>
        <w:t>re</w:t>
      </w:r>
      <w:r>
        <w:rPr>
          <w:rFonts w:cs="Times New Roman"/>
          <w:b w:val="0"/>
          <w:sz w:val="22"/>
          <w:szCs w:val="22"/>
          <w:u w:val="none"/>
        </w:rPr>
        <w:t xml:space="preserve">gression methodology </w:t>
      </w:r>
      <w:r w:rsidR="00BE0D43">
        <w:rPr>
          <w:rFonts w:cs="Times New Roman"/>
          <w:b w:val="0"/>
          <w:sz w:val="22"/>
          <w:szCs w:val="22"/>
          <w:u w:val="none"/>
        </w:rPr>
        <w:t xml:space="preserve">of regressing effective tax rate in a county against its abated share of property </w:t>
      </w:r>
      <w:r w:rsidR="00FD2484" w:rsidRPr="00FD2484">
        <w:rPr>
          <w:rFonts w:cs="Times New Roman"/>
          <w:b w:val="0"/>
          <w:sz w:val="22"/>
          <w:szCs w:val="22"/>
          <w:u w:val="none"/>
        </w:rPr>
        <w:t>find</w:t>
      </w:r>
      <w:r>
        <w:rPr>
          <w:rFonts w:cs="Times New Roman"/>
          <w:b w:val="0"/>
          <w:sz w:val="22"/>
          <w:szCs w:val="22"/>
          <w:u w:val="none"/>
        </w:rPr>
        <w:t>s</w:t>
      </w:r>
      <w:r w:rsidR="00FD2484" w:rsidRPr="00FD2484">
        <w:rPr>
          <w:rFonts w:cs="Times New Roman"/>
          <w:b w:val="0"/>
          <w:sz w:val="22"/>
          <w:szCs w:val="22"/>
          <w:u w:val="none"/>
        </w:rPr>
        <w:t xml:space="preserve"> that each doubling of abated share increases the effective property tax rate</w:t>
      </w:r>
      <w:r>
        <w:rPr>
          <w:rFonts w:cs="Times New Roman"/>
          <w:b w:val="0"/>
          <w:sz w:val="22"/>
          <w:szCs w:val="22"/>
          <w:u w:val="none"/>
        </w:rPr>
        <w:t xml:space="preserve"> by 12 percent. </w:t>
      </w:r>
      <w:r w:rsidR="00DF513F">
        <w:rPr>
          <w:rFonts w:cs="Times New Roman"/>
          <w:b w:val="0"/>
          <w:sz w:val="22"/>
          <w:szCs w:val="22"/>
          <w:u w:val="none"/>
        </w:rPr>
        <w:t xml:space="preserve"> </w:t>
      </w:r>
      <w:r>
        <w:rPr>
          <w:rFonts w:cs="Times New Roman"/>
          <w:b w:val="0"/>
          <w:sz w:val="22"/>
          <w:szCs w:val="22"/>
          <w:u w:val="none"/>
        </w:rPr>
        <w:t xml:space="preserve">They </w:t>
      </w:r>
      <w:r w:rsidR="00FD2484" w:rsidRPr="00FD2484">
        <w:rPr>
          <w:rFonts w:cs="Times New Roman"/>
          <w:b w:val="0"/>
          <w:sz w:val="22"/>
          <w:szCs w:val="22"/>
          <w:u w:val="none"/>
        </w:rPr>
        <w:t xml:space="preserve">caution the reader that this statistically significant finding can either mean that property tax abatements lead to higher effective property tax rates, or that counties with higher property tax rates provide a greater amount of property tax abatements.  They suggest that a more thorough regression analysis, with </w:t>
      </w:r>
      <w:r w:rsidR="00BE0D43">
        <w:rPr>
          <w:rFonts w:cs="Times New Roman"/>
          <w:b w:val="0"/>
          <w:sz w:val="22"/>
          <w:szCs w:val="22"/>
          <w:u w:val="none"/>
        </w:rPr>
        <w:t xml:space="preserve">the inclusion of </w:t>
      </w:r>
      <w:r w:rsidR="00FD2484" w:rsidRPr="00FD2484">
        <w:rPr>
          <w:rFonts w:cs="Times New Roman"/>
          <w:b w:val="0"/>
          <w:sz w:val="22"/>
          <w:szCs w:val="22"/>
          <w:u w:val="none"/>
        </w:rPr>
        <w:t xml:space="preserve">appropriate control variables, is necessary to sort </w:t>
      </w:r>
      <w:r w:rsidR="00FD2484" w:rsidRPr="00FD2484">
        <w:rPr>
          <w:rFonts w:cs="Times New Roman"/>
          <w:b w:val="0"/>
          <w:sz w:val="22"/>
          <w:szCs w:val="22"/>
          <w:u w:val="none"/>
        </w:rPr>
        <w:lastRenderedPageBreak/>
        <w:t>this out.  We take this suggestion seriously in our own choice of a</w:t>
      </w:r>
      <w:r w:rsidR="00DF513F">
        <w:rPr>
          <w:rFonts w:cs="Times New Roman"/>
          <w:b w:val="0"/>
          <w:sz w:val="22"/>
          <w:szCs w:val="22"/>
          <w:u w:val="none"/>
        </w:rPr>
        <w:t xml:space="preserve"> </w:t>
      </w:r>
      <w:r w:rsidR="00FD2484" w:rsidRPr="00FD2484">
        <w:rPr>
          <w:rFonts w:cs="Times New Roman"/>
          <w:b w:val="0"/>
          <w:sz w:val="22"/>
          <w:szCs w:val="22"/>
          <w:u w:val="none"/>
        </w:rPr>
        <w:t>regression analysis of the fiscal impact of abatement</w:t>
      </w:r>
      <w:r w:rsidR="007B0A5B">
        <w:rPr>
          <w:rFonts w:cs="Times New Roman"/>
          <w:b w:val="0"/>
          <w:sz w:val="22"/>
          <w:szCs w:val="22"/>
          <w:u w:val="none"/>
        </w:rPr>
        <w:t xml:space="preserve"> that purposefully includes more control variables</w:t>
      </w:r>
      <w:r w:rsidR="00FD2484" w:rsidRPr="00FD2484">
        <w:rPr>
          <w:rFonts w:cs="Times New Roman"/>
          <w:b w:val="0"/>
          <w:sz w:val="22"/>
          <w:szCs w:val="22"/>
          <w:u w:val="none"/>
        </w:rPr>
        <w:t>.</w:t>
      </w:r>
      <w:r w:rsidR="00FD2484" w:rsidRPr="00AF26B1">
        <w:rPr>
          <w:rFonts w:cs="Times New Roman"/>
          <w:b w:val="0"/>
          <w:i/>
          <w:sz w:val="22"/>
          <w:szCs w:val="22"/>
          <w:u w:val="none"/>
        </w:rPr>
        <w:tab/>
      </w:r>
    </w:p>
    <w:p w14:paraId="1DAECADE" w14:textId="40FA709B" w:rsidR="00B16333" w:rsidRPr="00B16333" w:rsidRDefault="00B16333" w:rsidP="00B16333">
      <w:pPr>
        <w:tabs>
          <w:tab w:val="left" w:pos="8520"/>
        </w:tabs>
        <w:spacing w:after="0" w:line="480" w:lineRule="auto"/>
        <w:rPr>
          <w:rFonts w:ascii="Times New Roman" w:hAnsi="Times New Roman" w:cs="Times New Roman"/>
        </w:rPr>
      </w:pPr>
      <w:r w:rsidRPr="00B16333">
        <w:rPr>
          <w:rFonts w:ascii="Times New Roman" w:hAnsi="Times New Roman" w:cs="Times New Roman"/>
        </w:rPr>
        <w:t xml:space="preserve">             The analysis offered here broadly follows the Hultquist approach, and previous regression-based studies of the economic impact of property tax abatement. The economic variable we investigate is the market value of property. We could not, unfortunately, obtain employment or payroll data to use </w:t>
      </w:r>
      <w:r w:rsidR="00DF513F">
        <w:rPr>
          <w:rFonts w:ascii="Times New Roman" w:hAnsi="Times New Roman" w:cs="Times New Roman"/>
        </w:rPr>
        <w:t xml:space="preserve">a dependent variable because </w:t>
      </w:r>
      <w:r w:rsidRPr="00B16333">
        <w:rPr>
          <w:rFonts w:ascii="Times New Roman" w:hAnsi="Times New Roman" w:cs="Times New Roman"/>
        </w:rPr>
        <w:t xml:space="preserve">it is not widely available for the smaller units of geography used in this analysis of only Franklin County. </w:t>
      </w:r>
    </w:p>
    <w:p w14:paraId="5BACC8C5" w14:textId="23EEF9BF" w:rsidR="00BB37FE" w:rsidRDefault="00BB37FE" w:rsidP="00BB37FE">
      <w:pPr>
        <w:spacing w:after="0" w:line="480" w:lineRule="auto"/>
        <w:rPr>
          <w:rFonts w:ascii="Times New Roman" w:hAnsi="Times New Roman" w:cs="Times New Roman"/>
          <w:b/>
        </w:rPr>
      </w:pPr>
      <w:r>
        <w:rPr>
          <w:rFonts w:ascii="Times New Roman" w:hAnsi="Times New Roman" w:cs="Times New Roman"/>
          <w:b/>
        </w:rPr>
        <w:t xml:space="preserve">Regression </w:t>
      </w:r>
      <w:r w:rsidR="00ED5F37">
        <w:rPr>
          <w:rFonts w:ascii="Times New Roman" w:hAnsi="Times New Roman" w:cs="Times New Roman"/>
          <w:b/>
        </w:rPr>
        <w:t xml:space="preserve">Model, </w:t>
      </w:r>
      <w:r>
        <w:rPr>
          <w:rFonts w:ascii="Times New Roman" w:hAnsi="Times New Roman" w:cs="Times New Roman"/>
          <w:b/>
        </w:rPr>
        <w:t>Methodology</w:t>
      </w:r>
      <w:r w:rsidR="00ED5F37">
        <w:rPr>
          <w:rFonts w:ascii="Times New Roman" w:hAnsi="Times New Roman" w:cs="Times New Roman"/>
          <w:b/>
        </w:rPr>
        <w:t>,</w:t>
      </w:r>
      <w:r w:rsidR="00560CC5">
        <w:rPr>
          <w:rFonts w:ascii="Times New Roman" w:hAnsi="Times New Roman" w:cs="Times New Roman"/>
          <w:b/>
        </w:rPr>
        <w:t xml:space="preserve"> and Data</w:t>
      </w:r>
    </w:p>
    <w:p w14:paraId="21EFE935" w14:textId="72AFB541" w:rsidR="00ED5F37" w:rsidRPr="00ED5F37" w:rsidRDefault="00ED5F37" w:rsidP="00ED5F37">
      <w:pPr>
        <w:spacing w:after="0" w:line="480" w:lineRule="auto"/>
        <w:jc w:val="center"/>
        <w:rPr>
          <w:rFonts w:ascii="Times New Roman" w:eastAsia="Calibri" w:hAnsi="Times New Roman" w:cs="Times New Roman"/>
          <w:i/>
        </w:rPr>
      </w:pPr>
      <w:r w:rsidRPr="001F53C2">
        <w:rPr>
          <w:rFonts w:ascii="Times New Roman" w:eastAsia="Calibri" w:hAnsi="Times New Roman" w:cs="Times New Roman"/>
          <w:i/>
        </w:rPr>
        <w:t>Simple Model of What Determines a Scho</w:t>
      </w:r>
      <w:r>
        <w:rPr>
          <w:rFonts w:ascii="Times New Roman" w:eastAsia="Calibri" w:hAnsi="Times New Roman" w:cs="Times New Roman"/>
          <w:i/>
        </w:rPr>
        <w:t>ol District’s Property Tax Rate</w:t>
      </w:r>
    </w:p>
    <w:p w14:paraId="25DCA583" w14:textId="283D2519"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Since we want to understand how property tax abatement and other forms of relevant economic development incentives exert fiscal and economic impact</w:t>
      </w:r>
      <w:r w:rsidR="00DF513F">
        <w:rPr>
          <w:rFonts w:ascii="Times New Roman" w:eastAsia="Calibri" w:hAnsi="Times New Roman" w:cs="Times New Roman"/>
        </w:rPr>
        <w:t>s</w:t>
      </w:r>
      <w:r w:rsidRPr="009750D8">
        <w:rPr>
          <w:rFonts w:ascii="Times New Roman" w:eastAsia="Calibri" w:hAnsi="Times New Roman" w:cs="Times New Roman"/>
        </w:rPr>
        <w:t xml:space="preserve"> on a school district, we first think about the overall relationship between a school district’s rate of annual property taxation, the dollar value of annual education expenditures its residents desire, and the market value o</w:t>
      </w:r>
      <w:r w:rsidR="00092252">
        <w:rPr>
          <w:rFonts w:ascii="Times New Roman" w:eastAsia="Calibri" w:hAnsi="Times New Roman" w:cs="Times New Roman"/>
        </w:rPr>
        <w:t xml:space="preserve">f the property tax base </w:t>
      </w:r>
      <w:r w:rsidR="00DF513F">
        <w:rPr>
          <w:rFonts w:ascii="Times New Roman" w:eastAsia="Calibri" w:hAnsi="Times New Roman" w:cs="Times New Roman"/>
        </w:rPr>
        <w:t xml:space="preserve">used </w:t>
      </w:r>
      <w:r w:rsidRPr="009750D8">
        <w:rPr>
          <w:rFonts w:ascii="Times New Roman" w:eastAsia="Calibri" w:hAnsi="Times New Roman" w:cs="Times New Roman"/>
        </w:rPr>
        <w:t xml:space="preserve">to raise the dollars needed for education expenditure.  </w:t>
      </w:r>
      <w:r w:rsidR="00DF513F">
        <w:rPr>
          <w:rFonts w:ascii="Times New Roman" w:eastAsia="Calibri" w:hAnsi="Times New Roman" w:cs="Times New Roman"/>
        </w:rPr>
        <w:t>For jurisdiction “I” w</w:t>
      </w:r>
      <w:r w:rsidRPr="009750D8">
        <w:rPr>
          <w:rFonts w:ascii="Times New Roman" w:eastAsia="Calibri" w:hAnsi="Times New Roman" w:cs="Times New Roman"/>
        </w:rPr>
        <w:t>e represent this as:</w:t>
      </w:r>
    </w:p>
    <w:p w14:paraId="1CC65979" w14:textId="69CADDD3" w:rsidR="001F53C2" w:rsidRPr="009750D8" w:rsidRDefault="001F53C2" w:rsidP="001F53C2">
      <w:pPr>
        <w:numPr>
          <w:ilvl w:val="0"/>
          <w:numId w:val="5"/>
        </w:numPr>
        <w:spacing w:after="200" w:line="276" w:lineRule="auto"/>
        <w:contextualSpacing/>
        <w:rPr>
          <w:rFonts w:ascii="Times New Roman" w:eastAsia="Calibri" w:hAnsi="Times New Roman" w:cs="Times New Roman"/>
        </w:rPr>
      </w:pPr>
      <w:r w:rsidRPr="009750D8">
        <w:rPr>
          <w:rFonts w:ascii="Times New Roman" w:eastAsia="Calibri" w:hAnsi="Times New Roman" w:cs="Times New Roman"/>
        </w:rPr>
        <w:t>Property Tax Rat</w:t>
      </w:r>
      <w:r w:rsidR="00D31C93">
        <w:rPr>
          <w:rFonts w:ascii="Times New Roman" w:eastAsia="Calibri" w:hAnsi="Times New Roman" w:cs="Times New Roman"/>
        </w:rPr>
        <w:t>e</w:t>
      </w:r>
      <w:r w:rsidR="00DF513F">
        <w:rPr>
          <w:rFonts w:ascii="Times New Roman" w:eastAsia="Calibri" w:hAnsi="Times New Roman" w:cs="Times New Roman"/>
          <w:vertAlign w:val="subscript"/>
        </w:rPr>
        <w:t>i</w:t>
      </w:r>
      <w:r w:rsidR="00D31C93">
        <w:rPr>
          <w:rFonts w:ascii="Times New Roman" w:eastAsia="Calibri" w:hAnsi="Times New Roman" w:cs="Times New Roman"/>
        </w:rPr>
        <w:t xml:space="preserve"> = Local Education Expenditure</w:t>
      </w:r>
      <w:r w:rsidR="00DF513F">
        <w:rPr>
          <w:rFonts w:ascii="Times New Roman" w:eastAsia="Calibri" w:hAnsi="Times New Roman" w:cs="Times New Roman"/>
          <w:vertAlign w:val="subscript"/>
        </w:rPr>
        <w:t>i</w:t>
      </w:r>
      <w:r w:rsidRPr="009750D8">
        <w:rPr>
          <w:rFonts w:ascii="Times New Roman" w:eastAsia="Calibri" w:hAnsi="Times New Roman" w:cs="Times New Roman"/>
        </w:rPr>
        <w:t xml:space="preserve"> / Taxable Property Value</w:t>
      </w:r>
      <w:r w:rsidR="00DF513F">
        <w:rPr>
          <w:rFonts w:ascii="Times New Roman" w:eastAsia="Calibri" w:hAnsi="Times New Roman" w:cs="Times New Roman"/>
          <w:vertAlign w:val="subscript"/>
        </w:rPr>
        <w:t>i</w:t>
      </w:r>
      <w:r w:rsidR="00092252">
        <w:rPr>
          <w:rFonts w:ascii="Times New Roman" w:eastAsia="Calibri" w:hAnsi="Times New Roman" w:cs="Times New Roman"/>
        </w:rPr>
        <w:t xml:space="preserve"> .</w:t>
      </w:r>
    </w:p>
    <w:p w14:paraId="00634A5B" w14:textId="77777777" w:rsidR="001F53C2" w:rsidRPr="009750D8" w:rsidRDefault="001F53C2" w:rsidP="001F53C2">
      <w:pPr>
        <w:ind w:left="1080"/>
        <w:contextualSpacing/>
        <w:rPr>
          <w:rFonts w:ascii="Times New Roman" w:eastAsia="Calibri" w:hAnsi="Times New Roman" w:cs="Times New Roman"/>
        </w:rPr>
      </w:pPr>
    </w:p>
    <w:p w14:paraId="7C283EE6" w14:textId="0E6C627A" w:rsidR="001F53C2" w:rsidRPr="009750D8" w:rsidRDefault="002B694D" w:rsidP="001F53C2">
      <w:pPr>
        <w:spacing w:after="0" w:line="480" w:lineRule="auto"/>
        <w:rPr>
          <w:rFonts w:ascii="Times New Roman" w:eastAsia="Calibri" w:hAnsi="Times New Roman" w:cs="Times New Roman"/>
        </w:rPr>
      </w:pPr>
      <w:r>
        <w:rPr>
          <w:rFonts w:ascii="Times New Roman" w:eastAsia="Calibri" w:hAnsi="Times New Roman" w:cs="Times New Roman"/>
        </w:rPr>
        <w:t xml:space="preserve">The assumption is that </w:t>
      </w:r>
      <w:r w:rsidR="001F53C2" w:rsidRPr="009750D8">
        <w:rPr>
          <w:rFonts w:ascii="Times New Roman" w:eastAsia="Calibri" w:hAnsi="Times New Roman" w:cs="Times New Roman"/>
        </w:rPr>
        <w:t xml:space="preserve">residents </w:t>
      </w:r>
      <w:r w:rsidR="00DF513F">
        <w:rPr>
          <w:rFonts w:ascii="Times New Roman" w:eastAsia="Calibri" w:hAnsi="Times New Roman" w:cs="Times New Roman"/>
        </w:rPr>
        <w:t xml:space="preserve">first </w:t>
      </w:r>
      <w:r w:rsidR="001F53C2" w:rsidRPr="009750D8">
        <w:rPr>
          <w:rFonts w:ascii="Times New Roman" w:eastAsia="Calibri" w:hAnsi="Times New Roman" w:cs="Times New Roman"/>
        </w:rPr>
        <w:t xml:space="preserve">decide upon an amount of annual expenditure for </w:t>
      </w:r>
      <w:r w:rsidR="00092252">
        <w:rPr>
          <w:rFonts w:ascii="Times New Roman" w:eastAsia="Calibri" w:hAnsi="Times New Roman" w:cs="Times New Roman"/>
        </w:rPr>
        <w:t xml:space="preserve">their school district, </w:t>
      </w:r>
      <w:r w:rsidR="00DF513F">
        <w:rPr>
          <w:rFonts w:ascii="Times New Roman" w:eastAsia="Calibri" w:hAnsi="Times New Roman" w:cs="Times New Roman"/>
        </w:rPr>
        <w:t xml:space="preserve">and then </w:t>
      </w:r>
      <w:r w:rsidR="00092252">
        <w:rPr>
          <w:rFonts w:ascii="Times New Roman" w:eastAsia="Calibri" w:hAnsi="Times New Roman" w:cs="Times New Roman"/>
        </w:rPr>
        <w:t>they</w:t>
      </w:r>
      <w:r w:rsidR="001F53C2" w:rsidRPr="009750D8">
        <w:rPr>
          <w:rFonts w:ascii="Times New Roman" w:eastAsia="Calibri" w:hAnsi="Times New Roman" w:cs="Times New Roman"/>
        </w:rPr>
        <w:t xml:space="preserve"> tax property within the district at an annual rate that yields this revenue.</w:t>
      </w:r>
    </w:p>
    <w:p w14:paraId="18F17824" w14:textId="6E9745D9" w:rsidR="00ED5F37" w:rsidRDefault="001F53C2" w:rsidP="00ED5F37">
      <w:pPr>
        <w:spacing w:after="0" w:line="480" w:lineRule="auto"/>
        <w:rPr>
          <w:rFonts w:ascii="Times New Roman" w:eastAsia="Calibri" w:hAnsi="Times New Roman" w:cs="Times New Roman"/>
        </w:rPr>
      </w:pPr>
      <w:r>
        <w:rPr>
          <w:rFonts w:ascii="Times New Roman" w:eastAsia="Calibri" w:hAnsi="Times New Roman" w:cs="Times New Roman"/>
        </w:rPr>
        <w:tab/>
      </w:r>
      <w:r w:rsidRPr="009750D8">
        <w:rPr>
          <w:rFonts w:ascii="Times New Roman" w:eastAsia="Calibri" w:hAnsi="Times New Roman" w:cs="Times New Roman"/>
        </w:rPr>
        <w:t xml:space="preserve">Upon seeing the relationship just described, it becomes clear that all three of the measures in equation (1) are </w:t>
      </w:r>
      <w:r w:rsidR="00D31C93">
        <w:rPr>
          <w:rFonts w:ascii="Times New Roman" w:eastAsia="Calibri" w:hAnsi="Times New Roman" w:cs="Times New Roman"/>
        </w:rPr>
        <w:t xml:space="preserve">“endogenous”.  </w:t>
      </w:r>
      <w:r w:rsidRPr="009750D8">
        <w:rPr>
          <w:rFonts w:ascii="Times New Roman" w:eastAsia="Calibri" w:hAnsi="Times New Roman" w:cs="Times New Roman"/>
        </w:rPr>
        <w:t>To turn equation (1) into a viable</w:t>
      </w:r>
      <w:r w:rsidR="00792A25">
        <w:rPr>
          <w:rFonts w:ascii="Times New Roman" w:eastAsia="Calibri" w:hAnsi="Times New Roman" w:cs="Times New Roman"/>
        </w:rPr>
        <w:t xml:space="preserve"> “reduced-form”</w:t>
      </w:r>
      <w:r w:rsidRPr="009750D8">
        <w:rPr>
          <w:rFonts w:ascii="Times New Roman" w:eastAsia="Calibri" w:hAnsi="Times New Roman" w:cs="Times New Roman"/>
        </w:rPr>
        <w:t xml:space="preserve"> regression model, we need to describe the exogenous (independent) factors expected to influence differences in the two </w:t>
      </w:r>
      <w:r w:rsidR="00092252">
        <w:rPr>
          <w:rFonts w:ascii="Times New Roman" w:eastAsia="Calibri" w:hAnsi="Times New Roman" w:cs="Times New Roman"/>
        </w:rPr>
        <w:t xml:space="preserve">endogenous </w:t>
      </w:r>
      <w:r w:rsidRPr="009750D8">
        <w:rPr>
          <w:rFonts w:ascii="Times New Roman" w:eastAsia="Calibri" w:hAnsi="Times New Roman" w:cs="Times New Roman"/>
        </w:rPr>
        <w:t>variables listed on its right side:</w:t>
      </w:r>
    </w:p>
    <w:p w14:paraId="4E8DC68D" w14:textId="0FC7C1B7" w:rsidR="001F53C2" w:rsidRPr="009750D8" w:rsidRDefault="001F53C2" w:rsidP="00ED5F37">
      <w:pPr>
        <w:spacing w:after="0" w:line="480" w:lineRule="auto"/>
        <w:rPr>
          <w:rFonts w:ascii="Times New Roman" w:eastAsia="Calibri" w:hAnsi="Times New Roman" w:cs="Times New Roman"/>
        </w:rPr>
      </w:pPr>
      <w:r w:rsidRPr="009750D8">
        <w:rPr>
          <w:rFonts w:ascii="Times New Roman" w:eastAsia="Calibri" w:hAnsi="Times New Roman" w:cs="Times New Roman"/>
          <w:sz w:val="24"/>
          <w:szCs w:val="24"/>
        </w:rPr>
        <w:tab/>
      </w:r>
      <w:r w:rsidR="00837D0B">
        <w:rPr>
          <w:rFonts w:ascii="Times New Roman" w:eastAsia="Calibri" w:hAnsi="Times New Roman" w:cs="Times New Roman"/>
        </w:rPr>
        <w:t>(2) Local Education Expenditure</w:t>
      </w:r>
      <w:r w:rsidR="00792A25">
        <w:rPr>
          <w:rFonts w:ascii="Times New Roman" w:eastAsia="Calibri" w:hAnsi="Times New Roman" w:cs="Times New Roman"/>
          <w:vertAlign w:val="subscript"/>
        </w:rPr>
        <w:t>i</w:t>
      </w:r>
      <w:r w:rsidRPr="009750D8">
        <w:rPr>
          <w:rFonts w:ascii="Times New Roman" w:eastAsia="Calibri" w:hAnsi="Times New Roman" w:cs="Times New Roman"/>
        </w:rPr>
        <w:t xml:space="preserve"> = f (Resident Characteristics that Influence Demand</w:t>
      </w:r>
      <w:r w:rsidR="00792A25">
        <w:rPr>
          <w:rFonts w:ascii="Times New Roman" w:eastAsia="Calibri" w:hAnsi="Times New Roman" w:cs="Times New Roman"/>
          <w:vertAlign w:val="subscript"/>
        </w:rPr>
        <w:t>i</w:t>
      </w:r>
      <w:r w:rsidRPr="009750D8">
        <w:rPr>
          <w:rFonts w:ascii="Times New Roman" w:eastAsia="Calibri" w:hAnsi="Times New Roman" w:cs="Times New Roman"/>
        </w:rPr>
        <w:t xml:space="preserve">); </w:t>
      </w:r>
    </w:p>
    <w:p w14:paraId="3006ECF6" w14:textId="166C8E02" w:rsidR="001F53C2" w:rsidRPr="009750D8" w:rsidRDefault="001F53C2" w:rsidP="001F53C2">
      <w:pPr>
        <w:spacing w:line="240" w:lineRule="auto"/>
        <w:rPr>
          <w:rFonts w:ascii="Times New Roman" w:eastAsia="Calibri" w:hAnsi="Times New Roman" w:cs="Times New Roman"/>
        </w:rPr>
      </w:pPr>
      <w:r w:rsidRPr="009750D8">
        <w:rPr>
          <w:rFonts w:ascii="Times New Roman" w:eastAsia="Calibri" w:hAnsi="Times New Roman" w:cs="Times New Roman"/>
          <w:sz w:val="24"/>
          <w:szCs w:val="24"/>
        </w:rPr>
        <w:tab/>
        <w:t xml:space="preserve">(3) </w:t>
      </w:r>
      <w:r w:rsidRPr="009750D8">
        <w:rPr>
          <w:rFonts w:ascii="Times New Roman" w:eastAsia="Calibri" w:hAnsi="Times New Roman" w:cs="Times New Roman"/>
        </w:rPr>
        <w:t>Taxable Property Value</w:t>
      </w:r>
      <w:r w:rsidR="00792A25">
        <w:rPr>
          <w:rFonts w:ascii="Times New Roman" w:eastAsia="Calibri" w:hAnsi="Times New Roman" w:cs="Times New Roman"/>
          <w:vertAlign w:val="subscript"/>
        </w:rPr>
        <w:t>i</w:t>
      </w:r>
      <w:r w:rsidRPr="009750D8">
        <w:rPr>
          <w:rFonts w:ascii="Times New Roman" w:eastAsia="Calibri" w:hAnsi="Times New Roman" w:cs="Times New Roman"/>
        </w:rPr>
        <w:t xml:space="preserve"> = f (Property Tax Abatement</w:t>
      </w:r>
      <w:r w:rsidR="00792A25">
        <w:rPr>
          <w:rFonts w:ascii="Times New Roman" w:eastAsia="Calibri" w:hAnsi="Times New Roman" w:cs="Times New Roman"/>
          <w:vertAlign w:val="subscript"/>
        </w:rPr>
        <w:t>i</w:t>
      </w:r>
      <w:r w:rsidRPr="009750D8">
        <w:rPr>
          <w:rFonts w:ascii="Times New Roman" w:eastAsia="Calibri" w:hAnsi="Times New Roman" w:cs="Times New Roman"/>
        </w:rPr>
        <w:t>, Other Property Relevant</w:t>
      </w:r>
      <w:r w:rsidRPr="009750D8">
        <w:rPr>
          <w:rFonts w:ascii="Times New Roman" w:eastAsia="Calibri" w:hAnsi="Times New Roman" w:cs="Times New Roman"/>
          <w:sz w:val="24"/>
          <w:szCs w:val="24"/>
        </w:rPr>
        <w:tab/>
      </w:r>
      <w:r w:rsidRPr="009750D8">
        <w:rPr>
          <w:rFonts w:ascii="Times New Roman" w:eastAsia="Calibri" w:hAnsi="Times New Roman" w:cs="Times New Roman"/>
          <w:sz w:val="24"/>
          <w:szCs w:val="24"/>
        </w:rPr>
        <w:tab/>
      </w:r>
      <w:r w:rsidRPr="009750D8">
        <w:rPr>
          <w:rFonts w:ascii="Times New Roman" w:eastAsia="Calibri" w:hAnsi="Times New Roman" w:cs="Times New Roman"/>
          <w:sz w:val="24"/>
          <w:szCs w:val="24"/>
        </w:rPr>
        <w:tab/>
      </w:r>
      <w:r w:rsidRPr="009750D8">
        <w:rPr>
          <w:rFonts w:ascii="Times New Roman" w:eastAsia="Calibri" w:hAnsi="Times New Roman" w:cs="Times New Roman"/>
          <w:sz w:val="24"/>
          <w:szCs w:val="24"/>
        </w:rPr>
        <w:tab/>
      </w:r>
      <w:r w:rsidRPr="009750D8">
        <w:rPr>
          <w:rFonts w:ascii="Times New Roman" w:eastAsia="Calibri" w:hAnsi="Times New Roman" w:cs="Times New Roman"/>
        </w:rPr>
        <w:t>Incentives</w:t>
      </w:r>
      <w:r w:rsidR="00792A25">
        <w:rPr>
          <w:rFonts w:ascii="Times New Roman" w:eastAsia="Calibri" w:hAnsi="Times New Roman" w:cs="Times New Roman"/>
          <w:vertAlign w:val="subscript"/>
        </w:rPr>
        <w:t>i</w:t>
      </w:r>
      <w:r w:rsidRPr="009750D8">
        <w:rPr>
          <w:rFonts w:ascii="Times New Roman" w:eastAsia="Calibri" w:hAnsi="Times New Roman" w:cs="Times New Roman"/>
        </w:rPr>
        <w:t>, Property Exempt from Taxation</w:t>
      </w:r>
      <w:r w:rsidR="00792A25">
        <w:rPr>
          <w:rFonts w:ascii="Times New Roman" w:eastAsia="Calibri" w:hAnsi="Times New Roman" w:cs="Times New Roman"/>
          <w:vertAlign w:val="subscript"/>
        </w:rPr>
        <w:t>i</w:t>
      </w:r>
      <w:r w:rsidRPr="009750D8">
        <w:rPr>
          <w:rFonts w:ascii="Times New Roman" w:eastAsia="Calibri" w:hAnsi="Times New Roman" w:cs="Times New Roman"/>
        </w:rPr>
        <w:t>, Property Base Characteristics</w:t>
      </w:r>
      <w:r w:rsidR="00792A25">
        <w:rPr>
          <w:rFonts w:ascii="Times New Roman" w:eastAsia="Calibri" w:hAnsi="Times New Roman" w:cs="Times New Roman"/>
          <w:vertAlign w:val="subscript"/>
        </w:rPr>
        <w:t>i</w:t>
      </w:r>
      <w:r w:rsidRPr="009750D8">
        <w:rPr>
          <w:rFonts w:ascii="Times New Roman" w:eastAsia="Calibri" w:hAnsi="Times New Roman" w:cs="Times New Roman"/>
        </w:rPr>
        <w:t>).</w:t>
      </w:r>
    </w:p>
    <w:p w14:paraId="14BD55C3" w14:textId="24C41EDE"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 xml:space="preserve">As described in equation (2), residential characteristics expected to </w:t>
      </w:r>
      <w:r w:rsidR="001F0CA8">
        <w:rPr>
          <w:rFonts w:ascii="Times New Roman" w:eastAsia="Calibri" w:hAnsi="Times New Roman" w:cs="Times New Roman"/>
        </w:rPr>
        <w:t>create</w:t>
      </w:r>
      <w:r w:rsidRPr="009750D8">
        <w:rPr>
          <w:rFonts w:ascii="Times New Roman" w:eastAsia="Calibri" w:hAnsi="Times New Roman" w:cs="Times New Roman"/>
        </w:rPr>
        <w:t xml:space="preserve"> greater demand for K-12 education in a school district can also increase the expected amount of observed education expenditures.  </w:t>
      </w:r>
      <w:r w:rsidRPr="009750D8">
        <w:rPr>
          <w:rFonts w:ascii="Times New Roman" w:eastAsia="Calibri" w:hAnsi="Times New Roman" w:cs="Times New Roman"/>
        </w:rPr>
        <w:lastRenderedPageBreak/>
        <w:t>As noted in equation (3), a school district’s taxable property value changes with the degree of property tax abatement</w:t>
      </w:r>
      <w:r w:rsidR="00837D0B">
        <w:rPr>
          <w:rFonts w:ascii="Times New Roman" w:eastAsia="Calibri" w:hAnsi="Times New Roman" w:cs="Times New Roman"/>
        </w:rPr>
        <w:t>s</w:t>
      </w:r>
      <w:r w:rsidRPr="009750D8">
        <w:rPr>
          <w:rFonts w:ascii="Times New Roman" w:eastAsia="Calibri" w:hAnsi="Times New Roman" w:cs="Times New Roman"/>
        </w:rPr>
        <w:t xml:space="preserve"> and other relevant incentives offered within the district.  A key question examined is whether the use of abatement and other incentives cause</w:t>
      </w:r>
      <w:r w:rsidR="00DE00F8">
        <w:rPr>
          <w:rFonts w:ascii="Times New Roman" w:eastAsia="Calibri" w:hAnsi="Times New Roman" w:cs="Times New Roman"/>
        </w:rPr>
        <w:t>s</w:t>
      </w:r>
      <w:r w:rsidRPr="009750D8">
        <w:rPr>
          <w:rFonts w:ascii="Times New Roman" w:eastAsia="Calibri" w:hAnsi="Times New Roman" w:cs="Times New Roman"/>
        </w:rPr>
        <w:t xml:space="preserve"> an increase in taxable property value that would not have occurred without them, or do they just give away taxable property value, and thus reduce taxable property value?  The degree of property</w:t>
      </w:r>
      <w:r w:rsidR="00ED5F37">
        <w:rPr>
          <w:rFonts w:ascii="Times New Roman" w:eastAsia="Calibri" w:hAnsi="Times New Roman" w:cs="Times New Roman"/>
        </w:rPr>
        <w:t xml:space="preserve"> that is</w:t>
      </w:r>
      <w:r w:rsidRPr="009750D8">
        <w:rPr>
          <w:rFonts w:ascii="Times New Roman" w:eastAsia="Calibri" w:hAnsi="Times New Roman" w:cs="Times New Roman"/>
        </w:rPr>
        <w:t xml:space="preserve"> exempt from taxation, furthermore, decreases its t</w:t>
      </w:r>
      <w:r w:rsidR="004012A1">
        <w:rPr>
          <w:rFonts w:ascii="Times New Roman" w:eastAsia="Calibri" w:hAnsi="Times New Roman" w:cs="Times New Roman"/>
        </w:rPr>
        <w:t xml:space="preserve">otal </w:t>
      </w:r>
      <w:r w:rsidRPr="009750D8">
        <w:rPr>
          <w:rFonts w:ascii="Times New Roman" w:eastAsia="Calibri" w:hAnsi="Times New Roman" w:cs="Times New Roman"/>
        </w:rPr>
        <w:t>property value.  Characteristics of a school district’s property tax base can also change its value.</w:t>
      </w:r>
    </w:p>
    <w:p w14:paraId="3E8FDCC0" w14:textId="0B025D15" w:rsidR="001F53C2" w:rsidRPr="009750D8" w:rsidRDefault="001F53C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Pr="009750D8">
        <w:rPr>
          <w:rFonts w:ascii="Times New Roman" w:eastAsia="Calibri" w:hAnsi="Times New Roman" w:cs="Times New Roman"/>
        </w:rPr>
        <w:t xml:space="preserve">The next step </w:t>
      </w:r>
      <w:r w:rsidR="00C4252A">
        <w:rPr>
          <w:rFonts w:ascii="Times New Roman" w:eastAsia="Calibri" w:hAnsi="Times New Roman" w:cs="Times New Roman"/>
        </w:rPr>
        <w:t>in obtaining</w:t>
      </w:r>
      <w:r w:rsidRPr="009750D8">
        <w:rPr>
          <w:rFonts w:ascii="Times New Roman" w:eastAsia="Calibri" w:hAnsi="Times New Roman" w:cs="Times New Roman"/>
        </w:rPr>
        <w:t xml:space="preserve"> a viable regression model is specifying the available explanatory variables that represent the exogenous factors specified on the right side of equations (2) and (3).  These are:</w:t>
      </w:r>
    </w:p>
    <w:p w14:paraId="30149375" w14:textId="2399F8E5" w:rsidR="001F53C2" w:rsidRPr="009750D8" w:rsidRDefault="001F53C2" w:rsidP="001F53C2">
      <w:pPr>
        <w:spacing w:after="0" w:line="240" w:lineRule="auto"/>
        <w:rPr>
          <w:rFonts w:ascii="Times New Roman" w:eastAsia="Calibri" w:hAnsi="Times New Roman" w:cs="Times New Roman"/>
        </w:rPr>
      </w:pPr>
      <w:r w:rsidRPr="009750D8">
        <w:rPr>
          <w:rFonts w:ascii="Times New Roman" w:eastAsia="Calibri" w:hAnsi="Times New Roman" w:cs="Times New Roman"/>
          <w:sz w:val="24"/>
          <w:szCs w:val="24"/>
        </w:rPr>
        <w:tab/>
      </w:r>
      <w:r w:rsidRPr="009750D8">
        <w:rPr>
          <w:rFonts w:ascii="Times New Roman" w:eastAsia="Calibri" w:hAnsi="Times New Roman" w:cs="Times New Roman"/>
        </w:rPr>
        <w:t>(4) Resident Characteristics that Influence Demand</w:t>
      </w:r>
      <w:r w:rsidR="00792A25">
        <w:rPr>
          <w:rFonts w:ascii="Times New Roman" w:eastAsia="Calibri" w:hAnsi="Times New Roman" w:cs="Times New Roman"/>
          <w:vertAlign w:val="subscript"/>
        </w:rPr>
        <w:t>i</w:t>
      </w:r>
      <w:r w:rsidRPr="009750D8">
        <w:rPr>
          <w:rFonts w:ascii="Times New Roman" w:eastAsia="Calibri" w:hAnsi="Times New Roman" w:cs="Times New Roman"/>
        </w:rPr>
        <w:t xml:space="preserve"> = </w:t>
      </w:r>
    </w:p>
    <w:p w14:paraId="2069C3F3" w14:textId="4F65A1CD" w:rsidR="001F53C2" w:rsidRPr="009750D8" w:rsidRDefault="001F53C2" w:rsidP="001F53C2">
      <w:pPr>
        <w:spacing w:after="0" w:line="240" w:lineRule="auto"/>
        <w:rPr>
          <w:rFonts w:ascii="Times New Roman" w:eastAsia="Calibri" w:hAnsi="Times New Roman" w:cs="Times New Roman"/>
        </w:rPr>
      </w:pPr>
      <w:r w:rsidRPr="009750D8">
        <w:rPr>
          <w:rFonts w:ascii="Times New Roman" w:eastAsia="Calibri" w:hAnsi="Times New Roman" w:cs="Times New Roman"/>
        </w:rPr>
        <w:tab/>
      </w:r>
      <w:r w:rsidRPr="009750D8">
        <w:rPr>
          <w:rFonts w:ascii="Times New Roman" w:eastAsia="Calibri" w:hAnsi="Times New Roman" w:cs="Times New Roman"/>
        </w:rPr>
        <w:tab/>
        <w:t>f (Bachelor_Plus_Percent</w:t>
      </w:r>
      <w:r w:rsidR="00792A25">
        <w:rPr>
          <w:rFonts w:ascii="Times New Roman" w:eastAsia="Calibri" w:hAnsi="Times New Roman" w:cs="Times New Roman"/>
          <w:vertAlign w:val="subscript"/>
        </w:rPr>
        <w:t>i</w:t>
      </w:r>
      <w:r w:rsidRPr="009750D8">
        <w:rPr>
          <w:rFonts w:ascii="Times New Roman" w:eastAsia="Calibri" w:hAnsi="Times New Roman" w:cs="Times New Roman"/>
          <w:vertAlign w:val="superscript"/>
        </w:rPr>
        <w:footnoteReference w:id="9"/>
      </w:r>
      <w:r w:rsidR="00092252">
        <w:rPr>
          <w:rFonts w:ascii="Times New Roman" w:eastAsia="Calibri" w:hAnsi="Times New Roman" w:cs="Times New Roman"/>
        </w:rPr>
        <w:t>,</w:t>
      </w:r>
      <w:r w:rsidRPr="009750D8">
        <w:rPr>
          <w:rFonts w:ascii="Times New Roman" w:eastAsia="Calibri" w:hAnsi="Times New Roman" w:cs="Times New Roman"/>
        </w:rPr>
        <w:t xml:space="preserve"> </w:t>
      </w:r>
      <w:r w:rsidR="00064647">
        <w:rPr>
          <w:rFonts w:ascii="Times New Roman" w:eastAsia="Calibri" w:hAnsi="Times New Roman" w:cs="Times New Roman"/>
        </w:rPr>
        <w:t>Age19_Less_Percent</w:t>
      </w:r>
      <w:r w:rsidR="00792A25">
        <w:rPr>
          <w:rFonts w:ascii="Times New Roman" w:eastAsia="Calibri" w:hAnsi="Times New Roman" w:cs="Times New Roman"/>
          <w:vertAlign w:val="subscript"/>
        </w:rPr>
        <w:t>i</w:t>
      </w:r>
      <w:r w:rsidR="00064647">
        <w:rPr>
          <w:rFonts w:ascii="Times New Roman" w:eastAsia="Calibri" w:hAnsi="Times New Roman" w:cs="Times New Roman"/>
        </w:rPr>
        <w:t xml:space="preserve">, </w:t>
      </w:r>
      <w:r w:rsidRPr="009750D8">
        <w:rPr>
          <w:rFonts w:ascii="Times New Roman" w:eastAsia="Calibri" w:hAnsi="Times New Roman" w:cs="Times New Roman"/>
        </w:rPr>
        <w:t>Enrollment</w:t>
      </w:r>
      <w:r w:rsidR="00792A25">
        <w:rPr>
          <w:rFonts w:ascii="Times New Roman" w:eastAsia="Calibri" w:hAnsi="Times New Roman" w:cs="Times New Roman"/>
          <w:vertAlign w:val="subscript"/>
        </w:rPr>
        <w:t>i</w:t>
      </w:r>
      <w:r w:rsidRPr="009750D8">
        <w:rPr>
          <w:rFonts w:ascii="Times New Roman" w:eastAsia="Calibri" w:hAnsi="Times New Roman" w:cs="Times New Roman"/>
        </w:rPr>
        <w:t>);</w:t>
      </w:r>
    </w:p>
    <w:p w14:paraId="148F0FF4" w14:textId="77777777" w:rsidR="001F53C2" w:rsidRPr="009750D8" w:rsidRDefault="001F53C2" w:rsidP="001F53C2">
      <w:pPr>
        <w:spacing w:after="0" w:line="240" w:lineRule="auto"/>
        <w:rPr>
          <w:rFonts w:ascii="Times New Roman" w:eastAsia="Calibri" w:hAnsi="Times New Roman" w:cs="Times New Roman"/>
        </w:rPr>
      </w:pPr>
    </w:p>
    <w:p w14:paraId="4F63D2D7" w14:textId="285AEE69" w:rsidR="001F53C2" w:rsidRPr="009750D8" w:rsidRDefault="001F53C2" w:rsidP="001F53C2">
      <w:pPr>
        <w:spacing w:after="0" w:line="240" w:lineRule="auto"/>
        <w:rPr>
          <w:rFonts w:ascii="Times New Roman" w:eastAsia="Calibri" w:hAnsi="Times New Roman" w:cs="Times New Roman"/>
        </w:rPr>
      </w:pPr>
      <w:r w:rsidRPr="009750D8">
        <w:rPr>
          <w:rFonts w:ascii="Times New Roman" w:eastAsia="Calibri" w:hAnsi="Times New Roman" w:cs="Times New Roman"/>
        </w:rPr>
        <w:tab/>
        <w:t>(5) Property Tax Abatement</w:t>
      </w:r>
      <w:r w:rsidR="00792A25">
        <w:rPr>
          <w:rFonts w:ascii="Times New Roman" w:eastAsia="Calibri" w:hAnsi="Times New Roman" w:cs="Times New Roman"/>
          <w:vertAlign w:val="subscript"/>
        </w:rPr>
        <w:t>i</w:t>
      </w:r>
      <w:r w:rsidRPr="009750D8">
        <w:rPr>
          <w:rFonts w:ascii="Times New Roman" w:eastAsia="Calibri" w:hAnsi="Times New Roman" w:cs="Times New Roman"/>
        </w:rPr>
        <w:t xml:space="preserve"> = f (</w:t>
      </w:r>
      <w:r w:rsidR="00092252">
        <w:rPr>
          <w:rFonts w:ascii="Times New Roman" w:eastAsia="Calibri" w:hAnsi="Times New Roman" w:cs="Times New Roman"/>
        </w:rPr>
        <w:t>CRA/EZ_</w:t>
      </w:r>
      <w:r w:rsidRPr="009750D8">
        <w:rPr>
          <w:rFonts w:ascii="Times New Roman" w:eastAsia="Calibri" w:hAnsi="Times New Roman" w:cs="Times New Roman"/>
        </w:rPr>
        <w:t>Abate_Percent</w:t>
      </w:r>
      <w:r w:rsidR="00792A25">
        <w:rPr>
          <w:rFonts w:ascii="Times New Roman" w:eastAsia="Calibri" w:hAnsi="Times New Roman" w:cs="Times New Roman"/>
          <w:vertAlign w:val="subscript"/>
        </w:rPr>
        <w:t>i</w:t>
      </w:r>
      <w:r w:rsidRPr="009750D8">
        <w:rPr>
          <w:rFonts w:ascii="Times New Roman" w:eastAsia="Calibri" w:hAnsi="Times New Roman" w:cs="Times New Roman"/>
        </w:rPr>
        <w:t>, CRA_Pre94_Percent</w:t>
      </w:r>
      <w:r w:rsidR="00792A25">
        <w:rPr>
          <w:rFonts w:ascii="Times New Roman" w:eastAsia="Calibri" w:hAnsi="Times New Roman" w:cs="Times New Roman"/>
          <w:vertAlign w:val="subscript"/>
        </w:rPr>
        <w:t>i</w:t>
      </w:r>
      <w:r w:rsidRPr="009750D8">
        <w:rPr>
          <w:rFonts w:ascii="Times New Roman" w:eastAsia="Calibri" w:hAnsi="Times New Roman" w:cs="Times New Roman"/>
        </w:rPr>
        <w:t>);</w:t>
      </w:r>
    </w:p>
    <w:p w14:paraId="439C5BB8" w14:textId="77777777" w:rsidR="001F53C2" w:rsidRPr="009750D8" w:rsidRDefault="001F53C2" w:rsidP="001F53C2">
      <w:pPr>
        <w:spacing w:after="0" w:line="240" w:lineRule="auto"/>
        <w:rPr>
          <w:rFonts w:ascii="Times New Roman" w:eastAsia="Calibri" w:hAnsi="Times New Roman" w:cs="Times New Roman"/>
        </w:rPr>
      </w:pPr>
    </w:p>
    <w:p w14:paraId="2DFBD0A5" w14:textId="68A9DA57" w:rsidR="00B26CA9" w:rsidRDefault="001F53C2" w:rsidP="001F53C2">
      <w:pPr>
        <w:spacing w:after="0" w:line="240" w:lineRule="auto"/>
        <w:rPr>
          <w:rFonts w:ascii="Times New Roman" w:eastAsia="Calibri" w:hAnsi="Times New Roman" w:cs="Times New Roman"/>
        </w:rPr>
      </w:pPr>
      <w:r w:rsidRPr="009750D8">
        <w:rPr>
          <w:rFonts w:ascii="Times New Roman" w:eastAsia="Calibri" w:hAnsi="Times New Roman" w:cs="Times New Roman"/>
        </w:rPr>
        <w:tab/>
        <w:t>(6) Other Property Relevant Incentives</w:t>
      </w:r>
      <w:r w:rsidR="00792A25">
        <w:rPr>
          <w:rFonts w:ascii="Times New Roman" w:eastAsia="Calibri" w:hAnsi="Times New Roman" w:cs="Times New Roman"/>
          <w:vertAlign w:val="subscript"/>
        </w:rPr>
        <w:t>i</w:t>
      </w:r>
      <w:r w:rsidRPr="009750D8">
        <w:rPr>
          <w:rFonts w:ascii="Times New Roman" w:eastAsia="Calibri" w:hAnsi="Times New Roman" w:cs="Times New Roman"/>
        </w:rPr>
        <w:t xml:space="preserve"> = f (TIF_Abate_Percent</w:t>
      </w:r>
      <w:r w:rsidR="00792A25">
        <w:rPr>
          <w:rFonts w:ascii="Times New Roman" w:eastAsia="Calibri" w:hAnsi="Times New Roman" w:cs="Times New Roman"/>
          <w:vertAlign w:val="subscript"/>
        </w:rPr>
        <w:t>i</w:t>
      </w:r>
      <w:r w:rsidRPr="009750D8">
        <w:rPr>
          <w:rFonts w:ascii="Times New Roman" w:eastAsia="Calibri" w:hAnsi="Times New Roman" w:cs="Times New Roman"/>
        </w:rPr>
        <w:t>, EPA_Abate_Percent</w:t>
      </w:r>
      <w:r w:rsidR="00792A25">
        <w:rPr>
          <w:rFonts w:ascii="Times New Roman" w:eastAsia="Calibri" w:hAnsi="Times New Roman" w:cs="Times New Roman"/>
          <w:vertAlign w:val="subscript"/>
        </w:rPr>
        <w:t>i</w:t>
      </w:r>
      <w:r w:rsidR="00B26CA9">
        <w:rPr>
          <w:rFonts w:ascii="Times New Roman" w:eastAsia="Calibri" w:hAnsi="Times New Roman" w:cs="Times New Roman"/>
        </w:rPr>
        <w:t>,</w:t>
      </w:r>
    </w:p>
    <w:p w14:paraId="607784F9" w14:textId="498AE838" w:rsidR="001F53C2" w:rsidRPr="009750D8" w:rsidRDefault="00B26CA9" w:rsidP="001F53C2">
      <w:pPr>
        <w:spacing w:after="0" w:line="240"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JCTC_Jobs_Per_100M_MarketVal</w:t>
      </w:r>
      <w:r w:rsidR="00792A25">
        <w:rPr>
          <w:rFonts w:ascii="Times New Roman" w:eastAsia="Calibri" w:hAnsi="Times New Roman" w:cs="Times New Roman"/>
          <w:vertAlign w:val="subscript"/>
        </w:rPr>
        <w:t>i</w:t>
      </w:r>
      <w:r w:rsidR="001F53C2" w:rsidRPr="009750D8">
        <w:rPr>
          <w:rFonts w:ascii="Times New Roman" w:eastAsia="Calibri" w:hAnsi="Times New Roman" w:cs="Times New Roman"/>
        </w:rPr>
        <w:t>);</w:t>
      </w:r>
    </w:p>
    <w:p w14:paraId="64352A35" w14:textId="77777777" w:rsidR="001F53C2" w:rsidRPr="009750D8" w:rsidRDefault="001F53C2" w:rsidP="001F53C2">
      <w:pPr>
        <w:spacing w:after="0" w:line="240" w:lineRule="auto"/>
        <w:rPr>
          <w:rFonts w:ascii="Times New Roman" w:eastAsia="Calibri" w:hAnsi="Times New Roman" w:cs="Times New Roman"/>
        </w:rPr>
      </w:pPr>
    </w:p>
    <w:p w14:paraId="66A126B7" w14:textId="589A40F1" w:rsidR="001F53C2" w:rsidRPr="009750D8" w:rsidRDefault="001F53C2" w:rsidP="001F53C2">
      <w:pPr>
        <w:spacing w:after="0" w:line="240" w:lineRule="auto"/>
        <w:rPr>
          <w:rFonts w:ascii="Times New Roman" w:eastAsia="Calibri" w:hAnsi="Times New Roman" w:cs="Times New Roman"/>
        </w:rPr>
      </w:pPr>
      <w:r w:rsidRPr="009750D8">
        <w:rPr>
          <w:rFonts w:ascii="Times New Roman" w:eastAsia="Calibri" w:hAnsi="Times New Roman" w:cs="Times New Roman"/>
        </w:rPr>
        <w:tab/>
        <w:t>(7) Property Exempt from Taxation</w:t>
      </w:r>
      <w:r w:rsidR="00792A25">
        <w:rPr>
          <w:rFonts w:ascii="Times New Roman" w:eastAsia="Calibri" w:hAnsi="Times New Roman" w:cs="Times New Roman"/>
          <w:vertAlign w:val="subscript"/>
        </w:rPr>
        <w:t>i</w:t>
      </w:r>
      <w:r w:rsidRPr="009750D8">
        <w:rPr>
          <w:rFonts w:ascii="Times New Roman" w:eastAsia="Calibri" w:hAnsi="Times New Roman" w:cs="Times New Roman"/>
        </w:rPr>
        <w:t xml:space="preserve"> = f (</w:t>
      </w:r>
      <w:r w:rsidR="00B26CA9">
        <w:rPr>
          <w:rFonts w:ascii="Times New Roman" w:eastAsia="Calibri" w:hAnsi="Times New Roman" w:cs="Times New Roman"/>
        </w:rPr>
        <w:t>Tax_</w:t>
      </w:r>
      <w:r w:rsidRPr="009750D8">
        <w:rPr>
          <w:rFonts w:ascii="Times New Roman" w:eastAsia="Calibri" w:hAnsi="Times New Roman" w:cs="Times New Roman"/>
        </w:rPr>
        <w:t>Exempt_</w:t>
      </w:r>
      <w:r w:rsidR="00B26CA9">
        <w:rPr>
          <w:rFonts w:ascii="Times New Roman" w:eastAsia="Calibri" w:hAnsi="Times New Roman" w:cs="Times New Roman"/>
        </w:rPr>
        <w:t>Property_</w:t>
      </w:r>
      <w:r w:rsidRPr="009750D8">
        <w:rPr>
          <w:rFonts w:ascii="Times New Roman" w:eastAsia="Calibri" w:hAnsi="Times New Roman" w:cs="Times New Roman"/>
        </w:rPr>
        <w:t>Percent</w:t>
      </w:r>
      <w:r w:rsidR="00792A25">
        <w:rPr>
          <w:rFonts w:ascii="Times New Roman" w:eastAsia="Calibri" w:hAnsi="Times New Roman" w:cs="Times New Roman"/>
          <w:vertAlign w:val="subscript"/>
        </w:rPr>
        <w:t>i</w:t>
      </w:r>
      <w:r w:rsidRPr="009750D8">
        <w:rPr>
          <w:rFonts w:ascii="Times New Roman" w:eastAsia="Calibri" w:hAnsi="Times New Roman" w:cs="Times New Roman"/>
        </w:rPr>
        <w:t>);</w:t>
      </w:r>
    </w:p>
    <w:p w14:paraId="4F573729" w14:textId="77777777" w:rsidR="001F53C2" w:rsidRPr="009750D8" w:rsidRDefault="001F53C2" w:rsidP="001F53C2">
      <w:pPr>
        <w:spacing w:after="0" w:line="240" w:lineRule="auto"/>
        <w:rPr>
          <w:rFonts w:ascii="Times New Roman" w:eastAsia="Calibri" w:hAnsi="Times New Roman" w:cs="Times New Roman"/>
        </w:rPr>
      </w:pPr>
    </w:p>
    <w:p w14:paraId="7C486269" w14:textId="22EF12DA" w:rsidR="001F53C2" w:rsidRPr="009750D8" w:rsidRDefault="001F53C2" w:rsidP="001F53C2">
      <w:pPr>
        <w:spacing w:after="0" w:line="240" w:lineRule="auto"/>
        <w:rPr>
          <w:rFonts w:ascii="Times New Roman" w:eastAsia="Calibri" w:hAnsi="Times New Roman" w:cs="Times New Roman"/>
        </w:rPr>
      </w:pPr>
      <w:r w:rsidRPr="009750D8">
        <w:rPr>
          <w:rFonts w:ascii="Times New Roman" w:eastAsia="Calibri" w:hAnsi="Times New Roman" w:cs="Times New Roman"/>
        </w:rPr>
        <w:tab/>
        <w:t>(8) Property Base Chara</w:t>
      </w:r>
      <w:r w:rsidR="00B26CA9">
        <w:rPr>
          <w:rFonts w:ascii="Times New Roman" w:eastAsia="Calibri" w:hAnsi="Times New Roman" w:cs="Times New Roman"/>
        </w:rPr>
        <w:t>cteristics</w:t>
      </w:r>
      <w:r w:rsidR="00792A25">
        <w:rPr>
          <w:rFonts w:ascii="Times New Roman" w:eastAsia="Calibri" w:hAnsi="Times New Roman" w:cs="Times New Roman"/>
          <w:vertAlign w:val="subscript"/>
        </w:rPr>
        <w:t>i</w:t>
      </w:r>
      <w:r w:rsidR="00B26CA9">
        <w:rPr>
          <w:rFonts w:ascii="Times New Roman" w:eastAsia="Calibri" w:hAnsi="Times New Roman" w:cs="Times New Roman"/>
        </w:rPr>
        <w:t xml:space="preserve"> = f (Number_Parcels</w:t>
      </w:r>
      <w:r w:rsidR="00792A25">
        <w:rPr>
          <w:rFonts w:ascii="Times New Roman" w:eastAsia="Calibri" w:hAnsi="Times New Roman" w:cs="Times New Roman"/>
          <w:vertAlign w:val="subscript"/>
        </w:rPr>
        <w:t>i</w:t>
      </w:r>
      <w:r w:rsidR="00B26CA9">
        <w:rPr>
          <w:rFonts w:ascii="Times New Roman" w:eastAsia="Calibri" w:hAnsi="Times New Roman" w:cs="Times New Roman"/>
        </w:rPr>
        <w:t>, Parcels_</w:t>
      </w:r>
      <w:r w:rsidRPr="009750D8">
        <w:rPr>
          <w:rFonts w:ascii="Times New Roman" w:eastAsia="Calibri" w:hAnsi="Times New Roman" w:cs="Times New Roman"/>
        </w:rPr>
        <w:t>NonResidential</w:t>
      </w:r>
      <w:r w:rsidR="00B26CA9">
        <w:rPr>
          <w:rFonts w:ascii="Times New Roman" w:eastAsia="Calibri" w:hAnsi="Times New Roman" w:cs="Times New Roman"/>
        </w:rPr>
        <w:t>_Percent</w:t>
      </w:r>
      <w:r w:rsidR="00792A25">
        <w:rPr>
          <w:rFonts w:ascii="Times New Roman" w:eastAsia="Calibri" w:hAnsi="Times New Roman" w:cs="Times New Roman"/>
          <w:vertAlign w:val="subscript"/>
        </w:rPr>
        <w:t>i</w:t>
      </w:r>
      <w:r w:rsidRPr="009750D8">
        <w:rPr>
          <w:rFonts w:ascii="Times New Roman" w:eastAsia="Calibri" w:hAnsi="Times New Roman" w:cs="Times New Roman"/>
        </w:rPr>
        <w:t>).</w:t>
      </w:r>
    </w:p>
    <w:p w14:paraId="7FF45F7C" w14:textId="77777777" w:rsidR="001F53C2" w:rsidRPr="009750D8" w:rsidRDefault="001F53C2" w:rsidP="001F53C2">
      <w:pPr>
        <w:spacing w:after="0" w:line="240" w:lineRule="auto"/>
        <w:rPr>
          <w:rFonts w:ascii="Times New Roman" w:eastAsia="Calibri" w:hAnsi="Times New Roman" w:cs="Times New Roman"/>
        </w:rPr>
      </w:pPr>
    </w:p>
    <w:p w14:paraId="5D00164D" w14:textId="62BB02FB"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As noted in equation (4), we expect that demand for K-12 education expenditure will be greater, the larger the percentage of the adult population over age 25 holding at least a bachel</w:t>
      </w:r>
      <w:r w:rsidR="00B26CA9">
        <w:rPr>
          <w:rFonts w:ascii="Times New Roman" w:eastAsia="Calibri" w:hAnsi="Times New Roman" w:cs="Times New Roman"/>
        </w:rPr>
        <w:t xml:space="preserve">or’s degree.  The enrollment </w:t>
      </w:r>
      <w:r w:rsidR="00064647">
        <w:rPr>
          <w:rFonts w:ascii="Times New Roman" w:eastAsia="Calibri" w:hAnsi="Times New Roman" w:cs="Times New Roman"/>
        </w:rPr>
        <w:t xml:space="preserve">and percentage of the population of school age in </w:t>
      </w:r>
      <w:r w:rsidRPr="009750D8">
        <w:rPr>
          <w:rFonts w:ascii="Times New Roman" w:eastAsia="Calibri" w:hAnsi="Times New Roman" w:cs="Times New Roman"/>
        </w:rPr>
        <w:t>a school district should also exert a positive influence on demand fo</w:t>
      </w:r>
      <w:r w:rsidR="00064647">
        <w:rPr>
          <w:rFonts w:ascii="Times New Roman" w:eastAsia="Calibri" w:hAnsi="Times New Roman" w:cs="Times New Roman"/>
        </w:rPr>
        <w:t>r K-12 public education</w:t>
      </w:r>
      <w:r w:rsidR="00DE00F8">
        <w:rPr>
          <w:rFonts w:ascii="Times New Roman" w:eastAsia="Calibri" w:hAnsi="Times New Roman" w:cs="Times New Roman"/>
        </w:rPr>
        <w:t xml:space="preserve">, </w:t>
      </w:r>
      <w:r w:rsidR="002B694D">
        <w:rPr>
          <w:rFonts w:ascii="Times New Roman" w:eastAsia="Calibri" w:hAnsi="Times New Roman" w:cs="Times New Roman"/>
        </w:rPr>
        <w:t>while</w:t>
      </w:r>
      <w:r w:rsidR="00064647">
        <w:rPr>
          <w:rFonts w:ascii="Times New Roman" w:eastAsia="Calibri" w:hAnsi="Times New Roman" w:cs="Times New Roman"/>
        </w:rPr>
        <w:t xml:space="preserve"> enrollment </w:t>
      </w:r>
      <w:r w:rsidRPr="009750D8">
        <w:rPr>
          <w:rFonts w:ascii="Times New Roman" w:eastAsia="Calibri" w:hAnsi="Times New Roman" w:cs="Times New Roman"/>
        </w:rPr>
        <w:t xml:space="preserve">will also raise the cost of providing it.  </w:t>
      </w:r>
    </w:p>
    <w:p w14:paraId="77439DAC" w14:textId="712E2719" w:rsidR="00421A12" w:rsidRDefault="00DF7C2E"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001F53C2" w:rsidRPr="009750D8">
        <w:rPr>
          <w:rFonts w:ascii="Times New Roman" w:eastAsia="Calibri" w:hAnsi="Times New Roman" w:cs="Times New Roman"/>
        </w:rPr>
        <w:t xml:space="preserve">In Equation (5), we account for the use of property tax abatements by </w:t>
      </w:r>
      <w:r w:rsidR="002B694D">
        <w:rPr>
          <w:rFonts w:ascii="Times New Roman" w:eastAsia="Calibri" w:hAnsi="Times New Roman" w:cs="Times New Roman"/>
        </w:rPr>
        <w:t xml:space="preserve">measuring “abatement intensity” – </w:t>
      </w:r>
      <w:r w:rsidR="00702177">
        <w:rPr>
          <w:rFonts w:ascii="Times New Roman" w:eastAsia="Calibri" w:hAnsi="Times New Roman" w:cs="Times New Roman"/>
        </w:rPr>
        <w:t xml:space="preserve">the value abated through CRA or EZ abatements as a </w:t>
      </w:r>
      <w:r w:rsidR="001F53C2" w:rsidRPr="009750D8">
        <w:rPr>
          <w:rFonts w:ascii="Times New Roman" w:eastAsia="Calibri" w:hAnsi="Times New Roman" w:cs="Times New Roman"/>
        </w:rPr>
        <w:t xml:space="preserve">percent of </w:t>
      </w:r>
      <w:r w:rsidR="00702177">
        <w:rPr>
          <w:rFonts w:ascii="Times New Roman" w:eastAsia="Calibri" w:hAnsi="Times New Roman" w:cs="Times New Roman"/>
        </w:rPr>
        <w:t>total market value in a</w:t>
      </w:r>
      <w:r w:rsidR="00702177" w:rsidRPr="009750D8">
        <w:rPr>
          <w:rFonts w:ascii="Times New Roman" w:eastAsia="Calibri" w:hAnsi="Times New Roman" w:cs="Times New Roman"/>
        </w:rPr>
        <w:t xml:space="preserve"> </w:t>
      </w:r>
      <w:r w:rsidR="001F53C2" w:rsidRPr="009750D8">
        <w:rPr>
          <w:rFonts w:ascii="Times New Roman" w:eastAsia="Calibri" w:hAnsi="Times New Roman" w:cs="Times New Roman"/>
        </w:rPr>
        <w:t>school district, and the percentage of CRA abatement using pre-1994 rules.  The lat</w:t>
      </w:r>
      <w:r w:rsidR="00610B7A">
        <w:rPr>
          <w:rFonts w:ascii="Times New Roman" w:eastAsia="Calibri" w:hAnsi="Times New Roman" w:cs="Times New Roman"/>
        </w:rPr>
        <w:t>t</w:t>
      </w:r>
      <w:r w:rsidR="001F53C2" w:rsidRPr="009750D8">
        <w:rPr>
          <w:rFonts w:ascii="Times New Roman" w:eastAsia="Calibri" w:hAnsi="Times New Roman" w:cs="Times New Roman"/>
        </w:rPr>
        <w:t xml:space="preserve">er explanatory variable offers a test of whether type of CRA abatement matters.  Equation (6) accounts for the two </w:t>
      </w:r>
      <w:r w:rsidR="002B694D" w:rsidRPr="009750D8">
        <w:rPr>
          <w:rFonts w:ascii="Times New Roman" w:eastAsia="Calibri" w:hAnsi="Times New Roman" w:cs="Times New Roman"/>
        </w:rPr>
        <w:t>other types</w:t>
      </w:r>
      <w:r w:rsidR="001F53C2" w:rsidRPr="009750D8">
        <w:rPr>
          <w:rFonts w:ascii="Times New Roman" w:eastAsia="Calibri" w:hAnsi="Times New Roman" w:cs="Times New Roman"/>
        </w:rPr>
        <w:t xml:space="preserve"> of </w:t>
      </w:r>
      <w:r w:rsidR="001F53C2" w:rsidRPr="009750D8">
        <w:rPr>
          <w:rFonts w:ascii="Times New Roman" w:eastAsia="Calibri" w:hAnsi="Times New Roman" w:cs="Times New Roman"/>
        </w:rPr>
        <w:lastRenderedPageBreak/>
        <w:t xml:space="preserve">property tax abatement used in Franklin County.  We measure both EPA and TIF abatement as </w:t>
      </w:r>
      <w:r w:rsidR="00702177">
        <w:rPr>
          <w:rFonts w:ascii="Times New Roman" w:eastAsia="Calibri" w:hAnsi="Times New Roman" w:cs="Times New Roman"/>
        </w:rPr>
        <w:t xml:space="preserve">the value abated through these respective abatements as </w:t>
      </w:r>
      <w:r w:rsidR="002B694D">
        <w:rPr>
          <w:rFonts w:ascii="Times New Roman" w:eastAsia="Calibri" w:hAnsi="Times New Roman" w:cs="Times New Roman"/>
        </w:rPr>
        <w:t xml:space="preserve">a </w:t>
      </w:r>
      <w:r w:rsidR="002B694D" w:rsidRPr="009750D8">
        <w:rPr>
          <w:rFonts w:ascii="Times New Roman" w:eastAsia="Calibri" w:hAnsi="Times New Roman" w:cs="Times New Roman"/>
        </w:rPr>
        <w:t>percent</w:t>
      </w:r>
      <w:r w:rsidR="001F53C2" w:rsidRPr="009750D8">
        <w:rPr>
          <w:rFonts w:ascii="Times New Roman" w:eastAsia="Calibri" w:hAnsi="Times New Roman" w:cs="Times New Roman"/>
        </w:rPr>
        <w:t xml:space="preserve"> of </w:t>
      </w:r>
      <w:r w:rsidR="00702177">
        <w:rPr>
          <w:rFonts w:ascii="Times New Roman" w:eastAsia="Calibri" w:hAnsi="Times New Roman" w:cs="Times New Roman"/>
        </w:rPr>
        <w:t xml:space="preserve">total market value in a </w:t>
      </w:r>
      <w:r w:rsidR="001F53C2" w:rsidRPr="009750D8">
        <w:rPr>
          <w:rFonts w:ascii="Times New Roman" w:eastAsia="Calibri" w:hAnsi="Times New Roman" w:cs="Times New Roman"/>
        </w:rPr>
        <w:t xml:space="preserve">school district.  </w:t>
      </w:r>
      <w:r w:rsidR="00B26CA9">
        <w:rPr>
          <w:rFonts w:ascii="Times New Roman" w:eastAsia="Calibri" w:hAnsi="Times New Roman" w:cs="Times New Roman"/>
        </w:rPr>
        <w:t>Equation (6) also accounts for the other major tax incentive program of Job Cre</w:t>
      </w:r>
      <w:r w:rsidR="002B694D">
        <w:rPr>
          <w:rFonts w:ascii="Times New Roman" w:eastAsia="Calibri" w:hAnsi="Times New Roman" w:cs="Times New Roman"/>
        </w:rPr>
        <w:t>ation Tax Credits (JCTCs)</w:t>
      </w:r>
      <w:r w:rsidR="00B26CA9">
        <w:rPr>
          <w:rFonts w:ascii="Times New Roman" w:eastAsia="Calibri" w:hAnsi="Times New Roman" w:cs="Times New Roman"/>
        </w:rPr>
        <w:t xml:space="preserve">.  </w:t>
      </w:r>
      <w:r w:rsidR="00421A12">
        <w:rPr>
          <w:rFonts w:ascii="Times New Roman" w:eastAsia="Calibri" w:hAnsi="Times New Roman" w:cs="Times New Roman"/>
        </w:rPr>
        <w:t xml:space="preserve"> </w:t>
      </w:r>
    </w:p>
    <w:p w14:paraId="5004088F" w14:textId="1066E79E" w:rsidR="008C7249" w:rsidRDefault="00421A1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002C15DF" w:rsidRPr="002C15DF">
        <w:rPr>
          <w:rFonts w:ascii="Times New Roman" w:eastAsia="Calibri" w:hAnsi="Times New Roman" w:cs="Times New Roman"/>
        </w:rPr>
        <w:t>Beginning only in 2007, the State of Ohio Development Services Agency</w:t>
      </w:r>
      <w:r w:rsidR="00922E71">
        <w:rPr>
          <w:rFonts w:ascii="Times New Roman" w:eastAsia="Calibri" w:hAnsi="Times New Roman" w:cs="Times New Roman"/>
        </w:rPr>
        <w:t xml:space="preserve"> (ODSA) estimated the annual tax credit</w:t>
      </w:r>
      <w:r w:rsidR="002C15DF" w:rsidRPr="002C15DF">
        <w:rPr>
          <w:rFonts w:ascii="Times New Roman" w:eastAsia="Calibri" w:hAnsi="Times New Roman" w:cs="Times New Roman"/>
        </w:rPr>
        <w:t xml:space="preserve"> value of a JCTC to a specific firm if all promi</w:t>
      </w:r>
      <w:r w:rsidR="00922E71">
        <w:rPr>
          <w:rFonts w:ascii="Times New Roman" w:eastAsia="Calibri" w:hAnsi="Times New Roman" w:cs="Times New Roman"/>
        </w:rPr>
        <w:t xml:space="preserve">sed jobs </w:t>
      </w:r>
      <w:r w:rsidR="002C15DF" w:rsidRPr="002C15DF">
        <w:rPr>
          <w:rFonts w:ascii="Times New Roman" w:eastAsia="Calibri" w:hAnsi="Times New Roman" w:cs="Times New Roman"/>
        </w:rPr>
        <w:t xml:space="preserve">occurred.  </w:t>
      </w:r>
      <w:r w:rsidR="003F24E6">
        <w:rPr>
          <w:rFonts w:ascii="Times New Roman" w:eastAsia="Calibri" w:hAnsi="Times New Roman" w:cs="Times New Roman"/>
        </w:rPr>
        <w:t>For use in</w:t>
      </w:r>
      <w:r w:rsidR="00235501">
        <w:rPr>
          <w:rFonts w:ascii="Times New Roman" w:eastAsia="Calibri" w:hAnsi="Times New Roman" w:cs="Times New Roman"/>
        </w:rPr>
        <w:t xml:space="preserve"> this research, this is unfortunate </w:t>
      </w:r>
      <w:r w:rsidR="000F4C00">
        <w:rPr>
          <w:rFonts w:ascii="Times New Roman" w:eastAsia="Calibri" w:hAnsi="Times New Roman" w:cs="Times New Roman"/>
        </w:rPr>
        <w:t>since our school district data begin</w:t>
      </w:r>
      <w:r>
        <w:rPr>
          <w:rFonts w:ascii="Times New Roman" w:eastAsia="Calibri" w:hAnsi="Times New Roman" w:cs="Times New Roman"/>
        </w:rPr>
        <w:t>s</w:t>
      </w:r>
      <w:r w:rsidR="000F4C00">
        <w:rPr>
          <w:rFonts w:ascii="Times New Roman" w:eastAsia="Calibri" w:hAnsi="Times New Roman" w:cs="Times New Roman"/>
        </w:rPr>
        <w:t xml:space="preserve"> in 1998, and </w:t>
      </w:r>
      <w:r w:rsidR="00F2373C">
        <w:rPr>
          <w:rFonts w:ascii="Times New Roman" w:eastAsia="Calibri" w:hAnsi="Times New Roman" w:cs="Times New Roman"/>
        </w:rPr>
        <w:t>Census</w:t>
      </w:r>
      <w:r w:rsidR="00AA5AC2">
        <w:rPr>
          <w:rFonts w:ascii="Times New Roman" w:eastAsia="Calibri" w:hAnsi="Times New Roman" w:cs="Times New Roman"/>
        </w:rPr>
        <w:t xml:space="preserve"> tract </w:t>
      </w:r>
      <w:r w:rsidR="000F4C00">
        <w:rPr>
          <w:rFonts w:ascii="Times New Roman" w:eastAsia="Calibri" w:hAnsi="Times New Roman" w:cs="Times New Roman"/>
        </w:rPr>
        <w:t>data begin</w:t>
      </w:r>
      <w:r>
        <w:rPr>
          <w:rFonts w:ascii="Times New Roman" w:eastAsia="Calibri" w:hAnsi="Times New Roman" w:cs="Times New Roman"/>
        </w:rPr>
        <w:t>s</w:t>
      </w:r>
      <w:r w:rsidR="000F4C00">
        <w:rPr>
          <w:rFonts w:ascii="Times New Roman" w:eastAsia="Calibri" w:hAnsi="Times New Roman" w:cs="Times New Roman"/>
        </w:rPr>
        <w:t xml:space="preserve"> in 200</w:t>
      </w:r>
      <w:r>
        <w:rPr>
          <w:rFonts w:ascii="Times New Roman" w:eastAsia="Calibri" w:hAnsi="Times New Roman" w:cs="Times New Roman"/>
        </w:rPr>
        <w:t>2.  To overcome this, we must</w:t>
      </w:r>
      <w:r w:rsidR="000F4C00">
        <w:rPr>
          <w:rFonts w:ascii="Times New Roman" w:eastAsia="Calibri" w:hAnsi="Times New Roman" w:cs="Times New Roman"/>
        </w:rPr>
        <w:t xml:space="preserve"> use</w:t>
      </w:r>
      <w:r w:rsidR="003F24E6">
        <w:rPr>
          <w:rFonts w:ascii="Times New Roman" w:eastAsia="Calibri" w:hAnsi="Times New Roman" w:cs="Times New Roman"/>
        </w:rPr>
        <w:t xml:space="preserve"> </w:t>
      </w:r>
      <w:r>
        <w:rPr>
          <w:rFonts w:ascii="Times New Roman" w:eastAsia="Calibri" w:hAnsi="Times New Roman" w:cs="Times New Roman"/>
        </w:rPr>
        <w:t>the contracted</w:t>
      </w:r>
      <w:r w:rsidR="003F24E6">
        <w:rPr>
          <w:rFonts w:ascii="Times New Roman" w:eastAsia="Calibri" w:hAnsi="Times New Roman" w:cs="Times New Roman"/>
        </w:rPr>
        <w:t xml:space="preserve"> value</w:t>
      </w:r>
      <w:r>
        <w:rPr>
          <w:rFonts w:ascii="Times New Roman" w:eastAsia="Calibri" w:hAnsi="Times New Roman" w:cs="Times New Roman"/>
        </w:rPr>
        <w:t xml:space="preserve"> of retained or new </w:t>
      </w:r>
      <w:r w:rsidR="00660081">
        <w:rPr>
          <w:rFonts w:ascii="Times New Roman" w:eastAsia="Calibri" w:hAnsi="Times New Roman" w:cs="Times New Roman"/>
        </w:rPr>
        <w:t>jobs</w:t>
      </w:r>
      <w:r w:rsidR="003F24E6">
        <w:rPr>
          <w:rFonts w:ascii="Times New Roman" w:eastAsia="Calibri" w:hAnsi="Times New Roman" w:cs="Times New Roman"/>
        </w:rPr>
        <w:t xml:space="preserve"> that ODSA has on file for all JCTC agreements negotiated since the program’s inception in 1993.  </w:t>
      </w:r>
      <w:r w:rsidR="00660081">
        <w:rPr>
          <w:rFonts w:ascii="Times New Roman" w:eastAsia="Calibri" w:hAnsi="Times New Roman" w:cs="Times New Roman"/>
        </w:rPr>
        <w:t>The ODSA also has on file the number of years</w:t>
      </w:r>
      <w:r w:rsidR="00922E71">
        <w:rPr>
          <w:rFonts w:ascii="Times New Roman" w:eastAsia="Calibri" w:hAnsi="Times New Roman" w:cs="Times New Roman"/>
        </w:rPr>
        <w:t xml:space="preserve"> that the JCTC awarded based </w:t>
      </w:r>
      <w:r w:rsidR="002B694D">
        <w:rPr>
          <w:rFonts w:ascii="Times New Roman" w:eastAsia="Calibri" w:hAnsi="Times New Roman" w:cs="Times New Roman"/>
        </w:rPr>
        <w:t>upon an</w:t>
      </w:r>
      <w:r w:rsidR="00922E71">
        <w:rPr>
          <w:rFonts w:ascii="Times New Roman" w:eastAsia="Calibri" w:hAnsi="Times New Roman" w:cs="Times New Roman"/>
        </w:rPr>
        <w:t xml:space="preserve"> approved annual report documenting their existence.  Of course, the use of a retained or created job can only act as an approximate measure of the exact value of the JCTC to the firm because the actual credit varies by the earnings of the job and the negotiated percentage (between 50 and 75 percent) of the tax credit. This could be a concern if we needed to know the value of the JCTC to a specific firm, but instead we only need a measure of the value of JCTCs to all firms receiving them in a Franklin County zip code or Census</w:t>
      </w:r>
      <w:r w:rsidR="00AA5AC2">
        <w:rPr>
          <w:rFonts w:ascii="Times New Roman" w:eastAsia="Calibri" w:hAnsi="Times New Roman" w:cs="Times New Roman"/>
        </w:rPr>
        <w:t xml:space="preserve"> tract</w:t>
      </w:r>
      <w:r w:rsidR="00922E71">
        <w:rPr>
          <w:rFonts w:ascii="Times New Roman" w:eastAsia="Calibri" w:hAnsi="Times New Roman" w:cs="Times New Roman"/>
        </w:rPr>
        <w:t>.  We thus</w:t>
      </w:r>
      <w:r w:rsidR="00240A35">
        <w:rPr>
          <w:rFonts w:ascii="Times New Roman" w:eastAsia="Calibri" w:hAnsi="Times New Roman" w:cs="Times New Roman"/>
        </w:rPr>
        <w:t xml:space="preserve"> aggregate t</w:t>
      </w:r>
      <w:r w:rsidR="000F4C00">
        <w:rPr>
          <w:rFonts w:ascii="Times New Roman" w:eastAsia="Calibri" w:hAnsi="Times New Roman" w:cs="Times New Roman"/>
        </w:rPr>
        <w:t xml:space="preserve">his </w:t>
      </w:r>
      <w:r w:rsidR="00922E71">
        <w:rPr>
          <w:rFonts w:ascii="Times New Roman" w:eastAsia="Calibri" w:hAnsi="Times New Roman" w:cs="Times New Roman"/>
        </w:rPr>
        <w:t xml:space="preserve">job </w:t>
      </w:r>
      <w:r w:rsidR="000F4C00">
        <w:rPr>
          <w:rFonts w:ascii="Times New Roman" w:eastAsia="Calibri" w:hAnsi="Times New Roman" w:cs="Times New Roman"/>
        </w:rPr>
        <w:t xml:space="preserve">information, provided </w:t>
      </w:r>
      <w:r w:rsidR="002B694D">
        <w:rPr>
          <w:rFonts w:ascii="Times New Roman" w:eastAsia="Calibri" w:hAnsi="Times New Roman" w:cs="Times New Roman"/>
        </w:rPr>
        <w:t>because of</w:t>
      </w:r>
      <w:r w:rsidR="00922E71">
        <w:rPr>
          <w:rFonts w:ascii="Times New Roman" w:eastAsia="Calibri" w:hAnsi="Times New Roman" w:cs="Times New Roman"/>
        </w:rPr>
        <w:t xml:space="preserve"> </w:t>
      </w:r>
      <w:r w:rsidR="000F4C00">
        <w:rPr>
          <w:rFonts w:ascii="Times New Roman" w:eastAsia="Calibri" w:hAnsi="Times New Roman" w:cs="Times New Roman"/>
        </w:rPr>
        <w:t>an email request to ODSA</w:t>
      </w:r>
      <w:r w:rsidR="00240A35">
        <w:rPr>
          <w:rFonts w:ascii="Times New Roman" w:eastAsia="Calibri" w:hAnsi="Times New Roman" w:cs="Times New Roman"/>
        </w:rPr>
        <w:t xml:space="preserve">, </w:t>
      </w:r>
      <w:r w:rsidR="000F4C00">
        <w:rPr>
          <w:rFonts w:ascii="Times New Roman" w:eastAsia="Calibri" w:hAnsi="Times New Roman" w:cs="Times New Roman"/>
        </w:rPr>
        <w:t xml:space="preserve">to all firms whose address falls </w:t>
      </w:r>
      <w:r w:rsidR="003F24E6">
        <w:rPr>
          <w:rFonts w:ascii="Times New Roman" w:eastAsia="Calibri" w:hAnsi="Times New Roman" w:cs="Times New Roman"/>
        </w:rPr>
        <w:t>in each</w:t>
      </w:r>
      <w:r w:rsidR="00702177">
        <w:rPr>
          <w:rFonts w:ascii="Times New Roman" w:eastAsia="Calibri" w:hAnsi="Times New Roman" w:cs="Times New Roman"/>
        </w:rPr>
        <w:t xml:space="preserve"> </w:t>
      </w:r>
      <w:r w:rsidR="000F4C00">
        <w:rPr>
          <w:rFonts w:ascii="Times New Roman" w:eastAsia="Calibri" w:hAnsi="Times New Roman" w:cs="Times New Roman"/>
        </w:rPr>
        <w:t xml:space="preserve">Franklin County </w:t>
      </w:r>
      <w:r w:rsidR="00240A35">
        <w:rPr>
          <w:rFonts w:ascii="Times New Roman" w:eastAsia="Calibri" w:hAnsi="Times New Roman" w:cs="Times New Roman"/>
        </w:rPr>
        <w:t xml:space="preserve">school district or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sidR="000F4C00">
        <w:rPr>
          <w:rFonts w:ascii="Times New Roman" w:eastAsia="Calibri" w:hAnsi="Times New Roman" w:cs="Times New Roman"/>
        </w:rPr>
        <w:t xml:space="preserve">, for the years that the JCTC granted, and for the years under consideration in this analysis.  </w:t>
      </w:r>
      <w:r w:rsidR="00B12F7E">
        <w:rPr>
          <w:rFonts w:ascii="Times New Roman" w:eastAsia="Calibri" w:hAnsi="Times New Roman" w:cs="Times New Roman"/>
        </w:rPr>
        <w:t xml:space="preserve">Given this aggregation, and the effect of averaging, we believe the number of jobs </w:t>
      </w:r>
      <w:r w:rsidR="000F4C00">
        <w:rPr>
          <w:rFonts w:ascii="Times New Roman" w:eastAsia="Calibri" w:hAnsi="Times New Roman" w:cs="Times New Roman"/>
        </w:rPr>
        <w:t xml:space="preserve">becomes a </w:t>
      </w:r>
      <w:r w:rsidR="003F6FFF">
        <w:rPr>
          <w:rFonts w:ascii="Times New Roman" w:eastAsia="Calibri" w:hAnsi="Times New Roman" w:cs="Times New Roman"/>
        </w:rPr>
        <w:t xml:space="preserve">good proxy </w:t>
      </w:r>
      <w:r w:rsidR="000F4C00">
        <w:rPr>
          <w:rFonts w:ascii="Times New Roman" w:eastAsia="Calibri" w:hAnsi="Times New Roman" w:cs="Times New Roman"/>
        </w:rPr>
        <w:t>for the dollar value of the JCTC offered in a geographic unit because this dollar value to firms is based on jobs retained and cr</w:t>
      </w:r>
      <w:r w:rsidR="008C7249">
        <w:rPr>
          <w:rFonts w:ascii="Times New Roman" w:eastAsia="Calibri" w:hAnsi="Times New Roman" w:cs="Times New Roman"/>
        </w:rPr>
        <w:t>eated for which they can now take a tax credit</w:t>
      </w:r>
      <w:r w:rsidR="000F4C00">
        <w:rPr>
          <w:rFonts w:ascii="Times New Roman" w:eastAsia="Calibri" w:hAnsi="Times New Roman" w:cs="Times New Roman"/>
        </w:rPr>
        <w:t xml:space="preserve">.  </w:t>
      </w:r>
      <w:r w:rsidR="00B12F7E">
        <w:rPr>
          <w:rFonts w:ascii="Times New Roman" w:eastAsia="Calibri" w:hAnsi="Times New Roman" w:cs="Times New Roman"/>
        </w:rPr>
        <w:t>Across zip codes and Census</w:t>
      </w:r>
      <w:r w:rsidR="00AA5AC2">
        <w:rPr>
          <w:rFonts w:ascii="Times New Roman" w:eastAsia="Calibri" w:hAnsi="Times New Roman" w:cs="Times New Roman"/>
        </w:rPr>
        <w:t xml:space="preserve"> tract</w:t>
      </w:r>
      <w:r w:rsidR="00B12F7E">
        <w:rPr>
          <w:rFonts w:ascii="Times New Roman" w:eastAsia="Calibri" w:hAnsi="Times New Roman" w:cs="Times New Roman"/>
        </w:rPr>
        <w:t>s of widely varying sizes and economic activity, w</w:t>
      </w:r>
      <w:r w:rsidR="008C7249">
        <w:rPr>
          <w:rFonts w:ascii="Times New Roman" w:eastAsia="Calibri" w:hAnsi="Times New Roman" w:cs="Times New Roman"/>
        </w:rPr>
        <w:t xml:space="preserve">e normalize </w:t>
      </w:r>
      <w:r w:rsidR="00B12F7E">
        <w:rPr>
          <w:rFonts w:ascii="Times New Roman" w:eastAsia="Calibri" w:hAnsi="Times New Roman" w:cs="Times New Roman"/>
        </w:rPr>
        <w:t xml:space="preserve">it by dividing </w:t>
      </w:r>
      <w:r w:rsidR="008C7249">
        <w:rPr>
          <w:rFonts w:ascii="Times New Roman" w:eastAsia="Calibri" w:hAnsi="Times New Roman" w:cs="Times New Roman"/>
        </w:rPr>
        <w:t>by the market value of taxable property in the geogra</w:t>
      </w:r>
      <w:r w:rsidR="00B12F7E">
        <w:rPr>
          <w:rFonts w:ascii="Times New Roman" w:eastAsia="Calibri" w:hAnsi="Times New Roman" w:cs="Times New Roman"/>
        </w:rPr>
        <w:t>phic entity measured in $</w:t>
      </w:r>
      <w:r w:rsidR="008C7249">
        <w:rPr>
          <w:rFonts w:ascii="Times New Roman" w:eastAsia="Calibri" w:hAnsi="Times New Roman" w:cs="Times New Roman"/>
        </w:rPr>
        <w:t>100 million.</w:t>
      </w:r>
    </w:p>
    <w:p w14:paraId="116AF5D7" w14:textId="6F19D631" w:rsidR="001F53C2" w:rsidRDefault="008C7249"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001F53C2" w:rsidRPr="009750D8">
        <w:rPr>
          <w:rFonts w:ascii="Times New Roman" w:eastAsia="Calibri" w:hAnsi="Times New Roman" w:cs="Times New Roman"/>
        </w:rPr>
        <w:t>In equation (7), we account directly for the percentage of a school district’s property tax base exempt from taxation.  Finally, equation (8) controls for differences in the number of parcels in a Franklin County school district, and the percentage of these par</w:t>
      </w:r>
      <w:r w:rsidR="00DF7C2E">
        <w:rPr>
          <w:rFonts w:ascii="Times New Roman" w:eastAsia="Calibri" w:hAnsi="Times New Roman" w:cs="Times New Roman"/>
        </w:rPr>
        <w:t xml:space="preserve">cels which are non-residential.  </w:t>
      </w:r>
      <w:r w:rsidR="001F53C2" w:rsidRPr="009750D8">
        <w:rPr>
          <w:rFonts w:ascii="Times New Roman" w:eastAsia="Calibri" w:hAnsi="Times New Roman" w:cs="Times New Roman"/>
        </w:rPr>
        <w:t>There are two points to highlight about our key explanatory variable</w:t>
      </w:r>
      <w:r w:rsidR="00792A25">
        <w:rPr>
          <w:rFonts w:ascii="Times New Roman" w:eastAsia="Calibri" w:hAnsi="Times New Roman" w:cs="Times New Roman"/>
        </w:rPr>
        <w:t xml:space="preserve"> measure of</w:t>
      </w:r>
      <w:r w:rsidR="001F53C2" w:rsidRPr="009750D8">
        <w:rPr>
          <w:rFonts w:ascii="Times New Roman" w:eastAsia="Calibri" w:hAnsi="Times New Roman" w:cs="Times New Roman"/>
        </w:rPr>
        <w:t xml:space="preserve"> </w:t>
      </w:r>
      <w:r w:rsidR="00240A35">
        <w:rPr>
          <w:rFonts w:ascii="Times New Roman" w:eastAsia="Calibri" w:hAnsi="Times New Roman" w:cs="Times New Roman"/>
        </w:rPr>
        <w:t>CRA/EZ_</w:t>
      </w:r>
      <w:r w:rsidR="001F53C2" w:rsidRPr="009750D8">
        <w:rPr>
          <w:rFonts w:ascii="Times New Roman" w:eastAsia="Calibri" w:hAnsi="Times New Roman" w:cs="Times New Roman"/>
        </w:rPr>
        <w:t>Abate_Percent.</w:t>
      </w:r>
      <w:r w:rsidR="00837D0B">
        <w:rPr>
          <w:rFonts w:ascii="Times New Roman" w:eastAsia="Calibri" w:hAnsi="Times New Roman" w:cs="Times New Roman"/>
        </w:rPr>
        <w:t xml:space="preserve"> </w:t>
      </w:r>
      <w:r w:rsidR="001F53C2" w:rsidRPr="009750D8">
        <w:rPr>
          <w:rFonts w:ascii="Times New Roman" w:eastAsia="Calibri" w:hAnsi="Times New Roman" w:cs="Times New Roman"/>
        </w:rPr>
        <w:t xml:space="preserve"> First, it </w:t>
      </w:r>
      <w:r w:rsidR="001F53C2" w:rsidRPr="009750D8">
        <w:rPr>
          <w:rFonts w:ascii="Times New Roman" w:eastAsia="Calibri" w:hAnsi="Times New Roman" w:cs="Times New Roman"/>
        </w:rPr>
        <w:lastRenderedPageBreak/>
        <w:t>includes both CRA and EZ abatements.</w:t>
      </w:r>
      <w:r w:rsidR="00837D0B">
        <w:rPr>
          <w:rFonts w:ascii="Times New Roman" w:eastAsia="Calibri" w:hAnsi="Times New Roman" w:cs="Times New Roman"/>
        </w:rPr>
        <w:t xml:space="preserve"> </w:t>
      </w:r>
      <w:r w:rsidR="001F53C2" w:rsidRPr="009750D8">
        <w:rPr>
          <w:rFonts w:ascii="Times New Roman" w:eastAsia="Calibri" w:hAnsi="Times New Roman" w:cs="Times New Roman"/>
        </w:rPr>
        <w:t xml:space="preserve"> Enterprise zone abatements were too small in quantity to run regressions using that variable alone</w:t>
      </w:r>
      <w:r w:rsidR="009258BD">
        <w:rPr>
          <w:rFonts w:ascii="Times New Roman" w:eastAsia="Calibri" w:hAnsi="Times New Roman" w:cs="Times New Roman"/>
        </w:rPr>
        <w:t xml:space="preserve"> and the two abatement programs work very similarly in practice</w:t>
      </w:r>
      <w:r w:rsidR="001F53C2" w:rsidRPr="009750D8">
        <w:rPr>
          <w:rFonts w:ascii="Times New Roman" w:eastAsia="Calibri" w:hAnsi="Times New Roman" w:cs="Times New Roman"/>
        </w:rPr>
        <w:t xml:space="preserve">. Second, </w:t>
      </w:r>
      <w:r w:rsidR="00240A35" w:rsidRPr="009750D8">
        <w:rPr>
          <w:rFonts w:ascii="Times New Roman" w:eastAsia="Calibri" w:hAnsi="Times New Roman" w:cs="Times New Roman"/>
        </w:rPr>
        <w:t xml:space="preserve">this variable and </w:t>
      </w:r>
      <w:r w:rsidR="00240A35">
        <w:rPr>
          <w:rFonts w:ascii="Times New Roman" w:eastAsia="Calibri" w:hAnsi="Times New Roman" w:cs="Times New Roman"/>
        </w:rPr>
        <w:t xml:space="preserve">other measure of incentives </w:t>
      </w:r>
      <w:r w:rsidR="00702177">
        <w:rPr>
          <w:rFonts w:ascii="Times New Roman" w:eastAsia="Calibri" w:hAnsi="Times New Roman" w:cs="Times New Roman"/>
        </w:rPr>
        <w:t>(</w:t>
      </w:r>
      <w:r w:rsidR="00240A35">
        <w:rPr>
          <w:rFonts w:ascii="Times New Roman" w:eastAsia="Calibri" w:hAnsi="Times New Roman" w:cs="Times New Roman"/>
        </w:rPr>
        <w:t>TIF, EPA, JCTC) account fo</w:t>
      </w:r>
      <w:r w:rsidR="00702177">
        <w:rPr>
          <w:rFonts w:ascii="Times New Roman" w:eastAsia="Calibri" w:hAnsi="Times New Roman" w:cs="Times New Roman"/>
        </w:rPr>
        <w:t>r</w:t>
      </w:r>
      <w:r w:rsidR="001F53C2" w:rsidRPr="009750D8">
        <w:rPr>
          <w:rFonts w:ascii="Times New Roman" w:eastAsia="Calibri" w:hAnsi="Times New Roman" w:cs="Times New Roman"/>
        </w:rPr>
        <w:t xml:space="preserve"> the percent of property</w:t>
      </w:r>
      <w:r w:rsidR="00702177">
        <w:rPr>
          <w:rFonts w:ascii="Times New Roman" w:eastAsia="Calibri" w:hAnsi="Times New Roman" w:cs="Times New Roman"/>
        </w:rPr>
        <w:t xml:space="preserve"> value</w:t>
      </w:r>
      <w:r w:rsidR="001F53C2" w:rsidRPr="009750D8">
        <w:rPr>
          <w:rFonts w:ascii="Times New Roman" w:eastAsia="Calibri" w:hAnsi="Times New Roman" w:cs="Times New Roman"/>
        </w:rPr>
        <w:t xml:space="preserve"> abated at a given time, not the new abatements approved in that year.</w:t>
      </w:r>
    </w:p>
    <w:p w14:paraId="5B90EDD3" w14:textId="49743938" w:rsidR="00F1317B" w:rsidRPr="009750D8" w:rsidRDefault="00F1317B"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Pr="00F1317B">
        <w:rPr>
          <w:rFonts w:ascii="Times New Roman" w:eastAsia="Calibri" w:hAnsi="Times New Roman" w:cs="Times New Roman"/>
        </w:rPr>
        <w:t>The data sets used here contain observations from 16 school districts where more than half of their land area is in Franklin County.  For the</w:t>
      </w:r>
      <w:r w:rsidR="00837D0B">
        <w:rPr>
          <w:rFonts w:ascii="Times New Roman" w:eastAsia="Calibri" w:hAnsi="Times New Roman" w:cs="Times New Roman"/>
        </w:rPr>
        <w:t>se</w:t>
      </w:r>
      <w:r w:rsidRPr="00F1317B">
        <w:rPr>
          <w:rFonts w:ascii="Times New Roman" w:eastAsia="Calibri" w:hAnsi="Times New Roman" w:cs="Times New Roman"/>
        </w:rPr>
        <w:t xml:space="preserve"> 16 school districts, we use data gathered from the 18 years between 1998 and 2015.</w:t>
      </w:r>
      <w:r w:rsidR="00792A25">
        <w:rPr>
          <w:rStyle w:val="FootnoteReference"/>
          <w:rFonts w:ascii="Times New Roman" w:eastAsia="Calibri" w:hAnsi="Times New Roman" w:cs="Times New Roman"/>
        </w:rPr>
        <w:footnoteReference w:id="10"/>
      </w:r>
      <w:r w:rsidRPr="00F1317B">
        <w:rPr>
          <w:rFonts w:ascii="Times New Roman" w:eastAsia="Calibri" w:hAnsi="Times New Roman" w:cs="Times New Roman"/>
        </w:rPr>
        <w:t xml:space="preserve">  Details on where the data used in this analysis comes from, and how we transformed it in</w:t>
      </w:r>
      <w:r w:rsidR="00837D0B">
        <w:rPr>
          <w:rFonts w:ascii="Times New Roman" w:eastAsia="Calibri" w:hAnsi="Times New Roman" w:cs="Times New Roman"/>
        </w:rPr>
        <w:t>to the final forms used here, are</w:t>
      </w:r>
      <w:r w:rsidRPr="00F1317B">
        <w:rPr>
          <w:rFonts w:ascii="Times New Roman" w:eastAsia="Calibri" w:hAnsi="Times New Roman" w:cs="Times New Roman"/>
        </w:rPr>
        <w:t xml:space="preserve"> in the Data Appendix.</w:t>
      </w:r>
    </w:p>
    <w:p w14:paraId="4F65F978" w14:textId="77777777" w:rsidR="001F53C2" w:rsidRPr="001F53C2" w:rsidRDefault="001F53C2" w:rsidP="001F53C2">
      <w:pPr>
        <w:spacing w:after="0"/>
        <w:jc w:val="center"/>
        <w:rPr>
          <w:rFonts w:ascii="Times New Roman" w:eastAsia="Calibri" w:hAnsi="Times New Roman" w:cs="Times New Roman"/>
          <w:i/>
        </w:rPr>
      </w:pPr>
      <w:r w:rsidRPr="001F53C2">
        <w:rPr>
          <w:rFonts w:ascii="Times New Roman" w:eastAsia="Calibri" w:hAnsi="Times New Roman" w:cs="Times New Roman"/>
          <w:i/>
        </w:rPr>
        <w:t>Using Regression Analysis to Detect the Fiscal Impact of Property Tax Abatement</w:t>
      </w:r>
    </w:p>
    <w:p w14:paraId="20A59B78" w14:textId="77777777" w:rsidR="001F53C2" w:rsidRDefault="001F53C2" w:rsidP="001F53C2">
      <w:pPr>
        <w:spacing w:after="0"/>
        <w:rPr>
          <w:rFonts w:ascii="Times New Roman" w:eastAsia="Calibri" w:hAnsi="Times New Roman" w:cs="Times New Roman"/>
        </w:rPr>
      </w:pPr>
    </w:p>
    <w:p w14:paraId="16204B8F" w14:textId="20776D37"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We define the fiscal impact of property tax abatement in a school district as the effect it has on the district’s property tax rate.  Using the equations specified above, and substituting in the exogenous factors in equations (4) through (8) that influence the endogenous measures of education expenditures and taxable property value in equation (1), yields the regression specification:</w:t>
      </w:r>
    </w:p>
    <w:p w14:paraId="5AA0FFD1" w14:textId="77777777" w:rsidR="002B49A1" w:rsidRDefault="001F53C2" w:rsidP="001F53C2">
      <w:pPr>
        <w:spacing w:after="0" w:line="240" w:lineRule="auto"/>
        <w:ind w:firstLine="720"/>
        <w:rPr>
          <w:rFonts w:ascii="Times New Roman" w:eastAsia="Calibri" w:hAnsi="Times New Roman" w:cs="Times New Roman"/>
        </w:rPr>
      </w:pPr>
      <w:r w:rsidRPr="009750D8">
        <w:rPr>
          <w:rFonts w:ascii="Times New Roman" w:eastAsia="Calibri" w:hAnsi="Times New Roman" w:cs="Times New Roman"/>
        </w:rPr>
        <w:t>(9) Property Tax Rate = f (Bachelor_Pl</w:t>
      </w:r>
      <w:r w:rsidR="002B49A1">
        <w:rPr>
          <w:rFonts w:ascii="Times New Roman" w:eastAsia="Calibri" w:hAnsi="Times New Roman" w:cs="Times New Roman"/>
        </w:rPr>
        <w:t xml:space="preserve">us_Percent, </w:t>
      </w:r>
      <w:r w:rsidRPr="009750D8">
        <w:rPr>
          <w:rFonts w:ascii="Times New Roman" w:eastAsia="Calibri" w:hAnsi="Times New Roman" w:cs="Times New Roman"/>
        </w:rPr>
        <w:t>Enrollment,</w:t>
      </w:r>
      <w:r w:rsidR="002B49A1">
        <w:rPr>
          <w:rFonts w:ascii="Times New Roman" w:eastAsia="Calibri" w:hAnsi="Times New Roman" w:cs="Times New Roman"/>
        </w:rPr>
        <w:t xml:space="preserve"> CRA/EZ_</w:t>
      </w:r>
      <w:r w:rsidRPr="009750D8">
        <w:rPr>
          <w:rFonts w:ascii="Times New Roman" w:eastAsia="Calibri" w:hAnsi="Times New Roman" w:cs="Times New Roman"/>
        </w:rPr>
        <w:t xml:space="preserve">Abate_Percent, </w:t>
      </w:r>
    </w:p>
    <w:p w14:paraId="3DEB1ACF" w14:textId="3ED0C919" w:rsidR="001F53C2" w:rsidRPr="009750D8" w:rsidRDefault="002B49A1" w:rsidP="002B49A1">
      <w:pPr>
        <w:spacing w:after="0" w:line="240" w:lineRule="auto"/>
        <w:ind w:firstLine="720"/>
        <w:rPr>
          <w:rFonts w:ascii="Times New Roman" w:eastAsia="Calibri" w:hAnsi="Times New Roman" w:cs="Times New Roman"/>
        </w:rPr>
      </w:pPr>
      <w:r>
        <w:rPr>
          <w:rFonts w:ascii="Times New Roman" w:eastAsia="Calibri" w:hAnsi="Times New Roman" w:cs="Times New Roman"/>
        </w:rPr>
        <w:tab/>
      </w:r>
      <w:r w:rsidR="001F53C2" w:rsidRPr="009750D8">
        <w:rPr>
          <w:rFonts w:ascii="Times New Roman" w:eastAsia="Calibri" w:hAnsi="Times New Roman" w:cs="Times New Roman"/>
        </w:rPr>
        <w:t>CRA_Pr</w:t>
      </w:r>
      <w:r>
        <w:rPr>
          <w:rFonts w:ascii="Times New Roman" w:eastAsia="Calibri" w:hAnsi="Times New Roman" w:cs="Times New Roman"/>
        </w:rPr>
        <w:t xml:space="preserve">e94_Percent, TIF_Abate_Percent, </w:t>
      </w:r>
      <w:r w:rsidR="001F53C2" w:rsidRPr="009750D8">
        <w:rPr>
          <w:rFonts w:ascii="Times New Roman" w:eastAsia="Calibri" w:hAnsi="Times New Roman" w:cs="Times New Roman"/>
        </w:rPr>
        <w:t xml:space="preserve">EPA_Abate_Percent, Exempt_Percent,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JCTC_Jobs_Per_100M_MarketVal, </w:t>
      </w:r>
      <w:r w:rsidR="001F53C2" w:rsidRPr="009750D8">
        <w:rPr>
          <w:rFonts w:ascii="Times New Roman" w:eastAsia="Calibri" w:hAnsi="Times New Roman" w:cs="Times New Roman"/>
        </w:rPr>
        <w:t>Parcels</w:t>
      </w:r>
      <w:r>
        <w:rPr>
          <w:rFonts w:ascii="Times New Roman" w:eastAsia="Calibri" w:hAnsi="Times New Roman" w:cs="Times New Roman"/>
        </w:rPr>
        <w:t>_Number, Parcels_</w:t>
      </w:r>
      <w:r w:rsidR="001F53C2" w:rsidRPr="009750D8">
        <w:rPr>
          <w:rFonts w:ascii="Times New Roman" w:eastAsia="Calibri" w:hAnsi="Times New Roman" w:cs="Times New Roman"/>
        </w:rPr>
        <w:t>NonResidential</w:t>
      </w:r>
      <w:r>
        <w:rPr>
          <w:rFonts w:ascii="Times New Roman" w:eastAsia="Calibri" w:hAnsi="Times New Roman" w:cs="Times New Roman"/>
        </w:rPr>
        <w:t>_Percent</w:t>
      </w:r>
      <w:r w:rsidR="001F53C2" w:rsidRPr="009750D8">
        <w:rPr>
          <w:rFonts w:ascii="Times New Roman" w:eastAsia="Calibri" w:hAnsi="Times New Roman" w:cs="Times New Roman"/>
        </w:rPr>
        <w:t>).</w:t>
      </w:r>
    </w:p>
    <w:p w14:paraId="7F705ADA" w14:textId="77777777" w:rsidR="001F53C2" w:rsidRPr="009750D8" w:rsidRDefault="001F53C2" w:rsidP="001F53C2">
      <w:pPr>
        <w:spacing w:after="0" w:line="240" w:lineRule="auto"/>
        <w:ind w:firstLine="1440"/>
        <w:rPr>
          <w:rFonts w:ascii="Times New Roman" w:eastAsia="Calibri" w:hAnsi="Times New Roman" w:cs="Times New Roman"/>
        </w:rPr>
      </w:pPr>
    </w:p>
    <w:p w14:paraId="26884201" w14:textId="106035DF" w:rsidR="00C96223" w:rsidRDefault="002B49A1" w:rsidP="001F53C2">
      <w:pPr>
        <w:spacing w:after="0" w:line="480" w:lineRule="auto"/>
        <w:rPr>
          <w:rFonts w:ascii="Times New Roman" w:eastAsia="Calibri" w:hAnsi="Times New Roman" w:cs="Times New Roman"/>
        </w:rPr>
      </w:pPr>
      <w:r>
        <w:rPr>
          <w:rFonts w:ascii="Times New Roman" w:eastAsia="Calibri" w:hAnsi="Times New Roman" w:cs="Times New Roman"/>
        </w:rPr>
        <w:t>T</w:t>
      </w:r>
      <w:r w:rsidR="001F53C2" w:rsidRPr="009750D8">
        <w:rPr>
          <w:rFonts w:ascii="Times New Roman" w:eastAsia="Calibri" w:hAnsi="Times New Roman" w:cs="Times New Roman"/>
        </w:rPr>
        <w:t xml:space="preserve">his </w:t>
      </w:r>
      <w:r w:rsidR="008D5DCA">
        <w:rPr>
          <w:rFonts w:ascii="Times New Roman" w:eastAsia="Calibri" w:hAnsi="Times New Roman" w:cs="Times New Roman"/>
        </w:rPr>
        <w:t xml:space="preserve">is </w:t>
      </w:r>
      <w:r w:rsidR="001F53C2" w:rsidRPr="009750D8">
        <w:rPr>
          <w:rFonts w:ascii="Times New Roman" w:eastAsia="Calibri" w:hAnsi="Times New Roman" w:cs="Times New Roman"/>
        </w:rPr>
        <w:t xml:space="preserve">a reduced-form </w:t>
      </w:r>
      <w:r>
        <w:rPr>
          <w:rFonts w:ascii="Times New Roman" w:eastAsia="Calibri" w:hAnsi="Times New Roman" w:cs="Times New Roman"/>
        </w:rPr>
        <w:t xml:space="preserve">regression </w:t>
      </w:r>
      <w:r w:rsidR="001F53C2" w:rsidRPr="009750D8">
        <w:rPr>
          <w:rFonts w:ascii="Times New Roman" w:eastAsia="Calibri" w:hAnsi="Times New Roman" w:cs="Times New Roman"/>
        </w:rPr>
        <w:t xml:space="preserve">specification because </w:t>
      </w:r>
      <w:r w:rsidR="00210DC7">
        <w:rPr>
          <w:rFonts w:ascii="Times New Roman" w:eastAsia="Calibri" w:hAnsi="Times New Roman" w:cs="Times New Roman"/>
        </w:rPr>
        <w:t xml:space="preserve">we include </w:t>
      </w:r>
      <w:r w:rsidR="001F53C2" w:rsidRPr="009750D8">
        <w:rPr>
          <w:rFonts w:ascii="Times New Roman" w:eastAsia="Calibri" w:hAnsi="Times New Roman" w:cs="Times New Roman"/>
        </w:rPr>
        <w:t>only exogenous and ind</w:t>
      </w:r>
      <w:r w:rsidR="00210DC7">
        <w:rPr>
          <w:rFonts w:ascii="Times New Roman" w:eastAsia="Calibri" w:hAnsi="Times New Roman" w:cs="Times New Roman"/>
        </w:rPr>
        <w:t xml:space="preserve">ependent variables </w:t>
      </w:r>
      <w:r w:rsidR="001F53C2" w:rsidRPr="009750D8">
        <w:rPr>
          <w:rFonts w:ascii="Times New Roman" w:eastAsia="Calibri" w:hAnsi="Times New Roman" w:cs="Times New Roman"/>
        </w:rPr>
        <w:t>in equation (9) as causal right-side variables.</w:t>
      </w:r>
      <w:r w:rsidR="00374B7F" w:rsidRPr="00374B7F">
        <w:rPr>
          <w:rFonts w:ascii="Times New Roman" w:eastAsia="Calibri" w:hAnsi="Times New Roman" w:cs="Times New Roman"/>
        </w:rPr>
        <w:t xml:space="preserve"> </w:t>
      </w:r>
      <w:r w:rsidR="00374B7F" w:rsidRPr="009750D8">
        <w:rPr>
          <w:rFonts w:ascii="Times New Roman" w:eastAsia="Calibri" w:hAnsi="Times New Roman" w:cs="Times New Roman"/>
        </w:rPr>
        <w:t>The dependent variables used to detect the fiscal impact of property ta</w:t>
      </w:r>
      <w:r w:rsidR="00374B7F">
        <w:rPr>
          <w:rFonts w:ascii="Times New Roman" w:eastAsia="Calibri" w:hAnsi="Times New Roman" w:cs="Times New Roman"/>
        </w:rPr>
        <w:t xml:space="preserve">x abatements </w:t>
      </w:r>
      <w:r w:rsidR="00C96223">
        <w:rPr>
          <w:rFonts w:ascii="Times New Roman" w:eastAsia="Calibri" w:hAnsi="Times New Roman" w:cs="Times New Roman"/>
        </w:rPr>
        <w:t>are</w:t>
      </w:r>
      <w:r w:rsidR="00374B7F" w:rsidRPr="009750D8">
        <w:rPr>
          <w:rFonts w:ascii="Times New Roman" w:eastAsia="Calibri" w:hAnsi="Times New Roman" w:cs="Times New Roman"/>
        </w:rPr>
        <w:t xml:space="preserve"> the actual mills assessed on real property in a scho</w:t>
      </w:r>
      <w:r w:rsidR="00B12F7E">
        <w:rPr>
          <w:rFonts w:ascii="Times New Roman" w:eastAsia="Calibri" w:hAnsi="Times New Roman" w:cs="Times New Roman"/>
        </w:rPr>
        <w:t xml:space="preserve">ol </w:t>
      </w:r>
      <w:r w:rsidR="00F1317B">
        <w:rPr>
          <w:rFonts w:ascii="Times New Roman" w:eastAsia="Calibri" w:hAnsi="Times New Roman" w:cs="Times New Roman"/>
        </w:rPr>
        <w:t>district</w:t>
      </w:r>
      <w:r w:rsidR="00210DC7">
        <w:rPr>
          <w:rFonts w:ascii="Times New Roman" w:eastAsia="Calibri" w:hAnsi="Times New Roman" w:cs="Times New Roman"/>
        </w:rPr>
        <w:t xml:space="preserve">, </w:t>
      </w:r>
      <w:r w:rsidR="00210DC7" w:rsidRPr="00210DC7">
        <w:rPr>
          <w:rFonts w:ascii="Times New Roman" w:eastAsia="Calibri" w:hAnsi="Times New Roman" w:cs="Times New Roman"/>
        </w:rPr>
        <w:t>the effective rate of property taxatio</w:t>
      </w:r>
      <w:r w:rsidR="00F1317B">
        <w:rPr>
          <w:rFonts w:ascii="Times New Roman" w:eastAsia="Calibri" w:hAnsi="Times New Roman" w:cs="Times New Roman"/>
        </w:rPr>
        <w:t>n on only residential property</w:t>
      </w:r>
      <w:r w:rsidR="00210DC7">
        <w:rPr>
          <w:rFonts w:ascii="Times New Roman" w:eastAsia="Calibri" w:hAnsi="Times New Roman" w:cs="Times New Roman"/>
        </w:rPr>
        <w:t xml:space="preserve">, </w:t>
      </w:r>
      <w:r w:rsidR="00C96223">
        <w:rPr>
          <w:rFonts w:ascii="Times New Roman" w:eastAsia="Calibri" w:hAnsi="Times New Roman" w:cs="Times New Roman"/>
        </w:rPr>
        <w:t>and</w:t>
      </w:r>
      <w:r w:rsidR="00210DC7">
        <w:rPr>
          <w:rFonts w:ascii="Times New Roman" w:eastAsia="Calibri" w:hAnsi="Times New Roman" w:cs="Times New Roman"/>
        </w:rPr>
        <w:t xml:space="preserve"> </w:t>
      </w:r>
      <w:r w:rsidR="00210DC7" w:rsidRPr="00210DC7">
        <w:rPr>
          <w:rFonts w:ascii="Times New Roman" w:eastAsia="Calibri" w:hAnsi="Times New Roman" w:cs="Times New Roman"/>
        </w:rPr>
        <w:t xml:space="preserve">the effective rate of property taxation on only </w:t>
      </w:r>
      <w:r w:rsidR="00210DC7">
        <w:rPr>
          <w:rFonts w:ascii="Times New Roman" w:eastAsia="Calibri" w:hAnsi="Times New Roman" w:cs="Times New Roman"/>
        </w:rPr>
        <w:t>non-</w:t>
      </w:r>
      <w:r w:rsidR="00F1317B">
        <w:rPr>
          <w:rFonts w:ascii="Times New Roman" w:eastAsia="Calibri" w:hAnsi="Times New Roman" w:cs="Times New Roman"/>
        </w:rPr>
        <w:t>residential property</w:t>
      </w:r>
      <w:r w:rsidR="00210DC7" w:rsidRPr="00210DC7">
        <w:rPr>
          <w:rFonts w:ascii="Times New Roman" w:eastAsia="Calibri" w:hAnsi="Times New Roman" w:cs="Times New Roman"/>
        </w:rPr>
        <w:t>.</w:t>
      </w:r>
      <w:r w:rsidR="00F1317B">
        <w:rPr>
          <w:rFonts w:ascii="Times New Roman" w:eastAsia="Calibri" w:hAnsi="Times New Roman" w:cs="Times New Roman"/>
        </w:rPr>
        <w:t xml:space="preserve">  </w:t>
      </w:r>
      <w:r w:rsidR="00C96223">
        <w:rPr>
          <w:rFonts w:ascii="Times New Roman" w:eastAsia="Calibri" w:hAnsi="Times New Roman" w:cs="Times New Roman"/>
        </w:rPr>
        <w:t xml:space="preserve">Ohio has a complex property tax system which includes the use of tax reduction factors </w:t>
      </w:r>
      <w:r w:rsidR="005A24C9">
        <w:rPr>
          <w:rFonts w:ascii="Times New Roman" w:eastAsia="Calibri" w:hAnsi="Times New Roman" w:cs="Times New Roman"/>
        </w:rPr>
        <w:t>that</w:t>
      </w:r>
      <w:r w:rsidR="00C96223">
        <w:rPr>
          <w:rFonts w:ascii="Times New Roman" w:eastAsia="Calibri" w:hAnsi="Times New Roman" w:cs="Times New Roman"/>
        </w:rPr>
        <w:t xml:space="preserve"> reduce the growth in taxes due to valuation increases. Property tax mills do not </w:t>
      </w:r>
      <w:r w:rsidR="00F1317B">
        <w:rPr>
          <w:rFonts w:ascii="Times New Roman" w:eastAsia="Calibri" w:hAnsi="Times New Roman" w:cs="Times New Roman"/>
        </w:rPr>
        <w:t>account for</w:t>
      </w:r>
      <w:r w:rsidR="00C96223">
        <w:rPr>
          <w:rFonts w:ascii="Times New Roman" w:eastAsia="Calibri" w:hAnsi="Times New Roman" w:cs="Times New Roman"/>
        </w:rPr>
        <w:t xml:space="preserve"> those tax reduction factors, whereas effective property tax rates do. Since </w:t>
      </w:r>
      <w:r w:rsidR="00F1317B">
        <w:rPr>
          <w:rFonts w:ascii="Times New Roman" w:eastAsia="Calibri" w:hAnsi="Times New Roman" w:cs="Times New Roman"/>
        </w:rPr>
        <w:t xml:space="preserve">there is a computation of </w:t>
      </w:r>
      <w:r w:rsidR="00C96223">
        <w:rPr>
          <w:rFonts w:ascii="Times New Roman" w:eastAsia="Calibri" w:hAnsi="Times New Roman" w:cs="Times New Roman"/>
        </w:rPr>
        <w:t>tax</w:t>
      </w:r>
      <w:r w:rsidR="00F1317B">
        <w:rPr>
          <w:rFonts w:ascii="Times New Roman" w:eastAsia="Calibri" w:hAnsi="Times New Roman" w:cs="Times New Roman"/>
        </w:rPr>
        <w:t xml:space="preserve"> reduction factors </w:t>
      </w:r>
      <w:r w:rsidR="00C96223">
        <w:rPr>
          <w:rFonts w:ascii="Times New Roman" w:eastAsia="Calibri" w:hAnsi="Times New Roman" w:cs="Times New Roman"/>
        </w:rPr>
        <w:t xml:space="preserve">separately for residential property (Class 1) and non-residential </w:t>
      </w:r>
      <w:r w:rsidR="00C96223">
        <w:rPr>
          <w:rFonts w:ascii="Times New Roman" w:eastAsia="Calibri" w:hAnsi="Times New Roman" w:cs="Times New Roman"/>
        </w:rPr>
        <w:lastRenderedPageBreak/>
        <w:t>property (Class 2), effective property tax rates for residential and non-residential properties are typically different.</w:t>
      </w:r>
      <w:r w:rsidR="00726C77">
        <w:rPr>
          <w:rStyle w:val="FootnoteReference"/>
          <w:rFonts w:ascii="Times New Roman" w:eastAsia="Calibri" w:hAnsi="Times New Roman" w:cs="Times New Roman"/>
        </w:rPr>
        <w:footnoteReference w:id="11"/>
      </w:r>
    </w:p>
    <w:p w14:paraId="67BB3C09" w14:textId="715C4D76" w:rsidR="00ED5F37" w:rsidRPr="00ED5F37" w:rsidRDefault="00ED5F37" w:rsidP="00ED5F37">
      <w:pPr>
        <w:spacing w:after="0" w:line="480" w:lineRule="auto"/>
        <w:rPr>
          <w:rFonts w:ascii="Times New Roman" w:eastAsia="Calibri" w:hAnsi="Times New Roman" w:cs="Times New Roman"/>
        </w:rPr>
      </w:pPr>
      <w:r>
        <w:rPr>
          <w:rFonts w:ascii="Times New Roman" w:eastAsia="Calibri" w:hAnsi="Times New Roman" w:cs="Times New Roman"/>
        </w:rPr>
        <w:tab/>
      </w:r>
      <w:r w:rsidRPr="00ED5F37">
        <w:rPr>
          <w:rFonts w:ascii="Times New Roman" w:eastAsia="Calibri" w:hAnsi="Times New Roman" w:cs="Times New Roman"/>
        </w:rPr>
        <w:t xml:space="preserve">The policy analysis of property tax abatement discussed here uses a pooled data set and thus allows for the calculation of school </w:t>
      </w:r>
      <w:r w:rsidR="00F1317B" w:rsidRPr="00ED5F37">
        <w:rPr>
          <w:rFonts w:ascii="Times New Roman" w:eastAsia="Calibri" w:hAnsi="Times New Roman" w:cs="Times New Roman"/>
        </w:rPr>
        <w:t>district specific</w:t>
      </w:r>
      <w:r w:rsidRPr="00ED5F37">
        <w:rPr>
          <w:rFonts w:ascii="Times New Roman" w:eastAsia="Calibri" w:hAnsi="Times New Roman" w:cs="Times New Roman"/>
        </w:rPr>
        <w:t xml:space="preserve"> fixed</w:t>
      </w:r>
      <w:r w:rsidR="0036220F">
        <w:rPr>
          <w:rFonts w:ascii="Times New Roman" w:eastAsia="Calibri" w:hAnsi="Times New Roman" w:cs="Times New Roman"/>
        </w:rPr>
        <w:t xml:space="preserve"> </w:t>
      </w:r>
      <w:r w:rsidRPr="00ED5F37">
        <w:rPr>
          <w:rFonts w:ascii="Times New Roman" w:eastAsia="Calibri" w:hAnsi="Times New Roman" w:cs="Times New Roman"/>
        </w:rPr>
        <w:t>effects after controlling for other general factors driving differenc</w:t>
      </w:r>
      <w:r w:rsidR="004012A1">
        <w:rPr>
          <w:rFonts w:ascii="Times New Roman" w:eastAsia="Calibri" w:hAnsi="Times New Roman" w:cs="Times New Roman"/>
        </w:rPr>
        <w:t xml:space="preserve">es in the dependent variables. </w:t>
      </w:r>
      <w:r w:rsidRPr="00ED5F37">
        <w:rPr>
          <w:rFonts w:ascii="Times New Roman" w:eastAsia="Calibri" w:hAnsi="Times New Roman" w:cs="Times New Roman"/>
        </w:rPr>
        <w:t xml:space="preserve">Our use of fixed effects (controlling for both year and </w:t>
      </w:r>
      <w:r w:rsidR="00E30B34">
        <w:rPr>
          <w:rFonts w:ascii="Times New Roman" w:eastAsia="Calibri" w:hAnsi="Times New Roman" w:cs="Times New Roman"/>
        </w:rPr>
        <w:t>school district or Census</w:t>
      </w:r>
      <w:r w:rsidR="00AA5AC2">
        <w:rPr>
          <w:rFonts w:ascii="Times New Roman" w:eastAsia="Calibri" w:hAnsi="Times New Roman" w:cs="Times New Roman"/>
        </w:rPr>
        <w:t xml:space="preserve"> tract </w:t>
      </w:r>
      <w:r w:rsidRPr="00ED5F37">
        <w:rPr>
          <w:rFonts w:ascii="Times New Roman" w:eastAsia="Calibri" w:hAnsi="Times New Roman" w:cs="Times New Roman"/>
        </w:rPr>
        <w:t xml:space="preserve">specific influences) panel data regression analysis to estimate the impact of CRAs and EZs on property </w:t>
      </w:r>
      <w:r w:rsidR="00E30B34">
        <w:rPr>
          <w:rFonts w:ascii="Times New Roman" w:eastAsia="Calibri" w:hAnsi="Times New Roman" w:cs="Times New Roman"/>
        </w:rPr>
        <w:t xml:space="preserve">values </w:t>
      </w:r>
      <w:r w:rsidRPr="00ED5F37">
        <w:rPr>
          <w:rFonts w:ascii="Times New Roman" w:eastAsia="Calibri" w:hAnsi="Times New Roman" w:cs="Times New Roman"/>
        </w:rPr>
        <w:t>and property tax rates is a “difference-in-differences meth</w:t>
      </w:r>
      <w:r w:rsidR="00C17484">
        <w:rPr>
          <w:rFonts w:ascii="Times New Roman" w:eastAsia="Calibri" w:hAnsi="Times New Roman" w:cs="Times New Roman"/>
        </w:rPr>
        <w:t xml:space="preserve">od.”  It </w:t>
      </w:r>
      <w:r w:rsidR="00F1317B">
        <w:rPr>
          <w:rFonts w:ascii="Times New Roman" w:eastAsia="Calibri" w:hAnsi="Times New Roman" w:cs="Times New Roman"/>
        </w:rPr>
        <w:t>control</w:t>
      </w:r>
      <w:r w:rsidR="00C17484">
        <w:rPr>
          <w:rFonts w:ascii="Times New Roman" w:eastAsia="Calibri" w:hAnsi="Times New Roman" w:cs="Times New Roman"/>
        </w:rPr>
        <w:t xml:space="preserve">s for </w:t>
      </w:r>
      <w:r w:rsidRPr="00ED5F37">
        <w:rPr>
          <w:rFonts w:ascii="Times New Roman" w:eastAsia="Calibri" w:hAnsi="Times New Roman" w:cs="Times New Roman"/>
        </w:rPr>
        <w:t>factors that could exert a fiscal or economic impact</w:t>
      </w:r>
      <w:r w:rsidR="00416F7E">
        <w:rPr>
          <w:rFonts w:ascii="Times New Roman" w:eastAsia="Calibri" w:hAnsi="Times New Roman" w:cs="Times New Roman"/>
        </w:rPr>
        <w:t>,</w:t>
      </w:r>
      <w:r w:rsidRPr="00ED5F37">
        <w:rPr>
          <w:rFonts w:ascii="Times New Roman" w:eastAsia="Calibri" w:hAnsi="Times New Roman" w:cs="Times New Roman"/>
        </w:rPr>
        <w:t xml:space="preserve"> besides abatement</w:t>
      </w:r>
      <w:r w:rsidR="00416F7E">
        <w:rPr>
          <w:rFonts w:ascii="Times New Roman" w:eastAsia="Calibri" w:hAnsi="Times New Roman" w:cs="Times New Roman"/>
        </w:rPr>
        <w:t>,</w:t>
      </w:r>
      <w:r w:rsidR="00837D0B">
        <w:rPr>
          <w:rFonts w:ascii="Times New Roman" w:eastAsia="Calibri" w:hAnsi="Times New Roman" w:cs="Times New Roman"/>
        </w:rPr>
        <w:t xml:space="preserve"> </w:t>
      </w:r>
      <w:r w:rsidR="00F1317B">
        <w:rPr>
          <w:rFonts w:ascii="Times New Roman" w:eastAsia="Calibri" w:hAnsi="Times New Roman" w:cs="Times New Roman"/>
        </w:rPr>
        <w:t>fixed in a jurisdiction over time</w:t>
      </w:r>
      <w:r w:rsidRPr="00ED5F37">
        <w:rPr>
          <w:rFonts w:ascii="Times New Roman" w:eastAsia="Calibri" w:hAnsi="Times New Roman" w:cs="Times New Roman"/>
        </w:rPr>
        <w:t xml:space="preserve">. </w:t>
      </w:r>
      <w:r w:rsidR="00416F7E">
        <w:rPr>
          <w:rFonts w:ascii="Times New Roman" w:eastAsia="Calibri" w:hAnsi="Times New Roman" w:cs="Times New Roman"/>
        </w:rPr>
        <w:t xml:space="preserve"> Thus, it allows greater confidence</w:t>
      </w:r>
      <w:r w:rsidRPr="00ED5F37">
        <w:rPr>
          <w:rFonts w:ascii="Times New Roman" w:eastAsia="Calibri" w:hAnsi="Times New Roman" w:cs="Times New Roman"/>
        </w:rPr>
        <w:t xml:space="preserve"> that when the regression analysis finds a fiscal or economic impact from abatement, it is </w:t>
      </w:r>
      <w:r w:rsidR="00E30B34">
        <w:rPr>
          <w:rFonts w:ascii="Times New Roman" w:eastAsia="Calibri" w:hAnsi="Times New Roman" w:cs="Times New Roman"/>
        </w:rPr>
        <w:t>a causal relationship rather</w:t>
      </w:r>
      <w:r w:rsidR="00416F7E">
        <w:rPr>
          <w:rFonts w:ascii="Times New Roman" w:eastAsia="Calibri" w:hAnsi="Times New Roman" w:cs="Times New Roman"/>
        </w:rPr>
        <w:t xml:space="preserve"> than just a correlation</w:t>
      </w:r>
      <w:r w:rsidRPr="00ED5F37">
        <w:rPr>
          <w:rFonts w:ascii="Times New Roman" w:eastAsia="Calibri" w:hAnsi="Times New Roman" w:cs="Times New Roman"/>
        </w:rPr>
        <w:t>.</w:t>
      </w:r>
    </w:p>
    <w:p w14:paraId="528C6BC1" w14:textId="5E1AEC94" w:rsidR="00ED5F37" w:rsidRPr="009750D8" w:rsidRDefault="00ED5F37" w:rsidP="00ED5F37">
      <w:pPr>
        <w:spacing w:after="0" w:line="480" w:lineRule="auto"/>
        <w:rPr>
          <w:rFonts w:ascii="Times New Roman" w:eastAsia="Calibri" w:hAnsi="Times New Roman" w:cs="Times New Roman"/>
        </w:rPr>
      </w:pPr>
      <w:r w:rsidRPr="00ED5F37">
        <w:rPr>
          <w:rFonts w:ascii="Times New Roman" w:eastAsia="Calibri" w:hAnsi="Times New Roman" w:cs="Times New Roman"/>
        </w:rPr>
        <w:tab/>
        <w:t>For the regression analysis, we transform</w:t>
      </w:r>
      <w:r w:rsidR="000340FC">
        <w:rPr>
          <w:rFonts w:ascii="Times New Roman" w:eastAsia="Calibri" w:hAnsi="Times New Roman" w:cs="Times New Roman"/>
        </w:rPr>
        <w:t xml:space="preserve"> all</w:t>
      </w:r>
      <w:r w:rsidRPr="00ED5F37">
        <w:rPr>
          <w:rFonts w:ascii="Times New Roman" w:eastAsia="Calibri" w:hAnsi="Times New Roman" w:cs="Times New Roman"/>
        </w:rPr>
        <w:t xml:space="preserve"> the dependent variables used in the regression analysis by taking their natural log.  We do this to account for the fact that the relationship between the dependent and independent variables is not </w:t>
      </w:r>
      <w:r w:rsidR="00792A25">
        <w:rPr>
          <w:rFonts w:ascii="Times New Roman" w:eastAsia="Calibri" w:hAnsi="Times New Roman" w:cs="Times New Roman"/>
        </w:rPr>
        <w:t xml:space="preserve">very likely </w:t>
      </w:r>
      <w:r w:rsidRPr="00ED5F37">
        <w:rPr>
          <w:rFonts w:ascii="Times New Roman" w:eastAsia="Calibri" w:hAnsi="Times New Roman" w:cs="Times New Roman"/>
        </w:rPr>
        <w:t xml:space="preserve">linear.  Instead, we model these expected cause and effects as a one-unit change in an explanatory variable resulting in a percentage change in a dependent variable.   Thus, a statistically significant regression </w:t>
      </w:r>
      <w:r w:rsidR="000340FC" w:rsidRPr="00ED5F37">
        <w:rPr>
          <w:rFonts w:ascii="Times New Roman" w:eastAsia="Calibri" w:hAnsi="Times New Roman" w:cs="Times New Roman"/>
        </w:rPr>
        <w:t>coefficient indicates</w:t>
      </w:r>
      <w:r w:rsidRPr="00ED5F37">
        <w:rPr>
          <w:rFonts w:ascii="Times New Roman" w:eastAsia="Calibri" w:hAnsi="Times New Roman" w:cs="Times New Roman"/>
        </w:rPr>
        <w:t xml:space="preserve"> the expected influence of a one-unit change in the respective explanatory variable on the dependent variable in percentage terms.  T</w:t>
      </w:r>
      <w:r w:rsidR="000340FC">
        <w:rPr>
          <w:rFonts w:ascii="Times New Roman" w:eastAsia="Calibri" w:hAnsi="Times New Roman" w:cs="Times New Roman"/>
        </w:rPr>
        <w:t>he exceptions to this occur where we transform into natural log form the explanatory variables (enrollment and parcels) meant to account for differences in scale across zip codes or Census</w:t>
      </w:r>
      <w:r w:rsidR="00AA5AC2">
        <w:rPr>
          <w:rFonts w:ascii="Times New Roman" w:eastAsia="Calibri" w:hAnsi="Times New Roman" w:cs="Times New Roman"/>
        </w:rPr>
        <w:t xml:space="preserve"> tract</w:t>
      </w:r>
      <w:r w:rsidR="000340FC">
        <w:rPr>
          <w:rFonts w:ascii="Times New Roman" w:eastAsia="Calibri" w:hAnsi="Times New Roman" w:cs="Times New Roman"/>
        </w:rPr>
        <w:t>s</w:t>
      </w:r>
      <w:r w:rsidRPr="00ED5F37">
        <w:rPr>
          <w:rFonts w:ascii="Times New Roman" w:eastAsia="Calibri" w:hAnsi="Times New Roman" w:cs="Times New Roman"/>
        </w:rPr>
        <w:t>.  We do this because</w:t>
      </w:r>
      <w:r w:rsidR="000340FC">
        <w:rPr>
          <w:rFonts w:ascii="Times New Roman" w:eastAsia="Calibri" w:hAnsi="Times New Roman" w:cs="Times New Roman"/>
        </w:rPr>
        <w:t xml:space="preserve"> the regression coefficient will then measure the percentage change in the dependent variable due to a one-percentage point increase in the log-transformed explanatory variable. </w:t>
      </w:r>
    </w:p>
    <w:p w14:paraId="05FC8B3B" w14:textId="04FC5776" w:rsidR="001F53C2" w:rsidRPr="009750D8" w:rsidRDefault="001F53C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00CE76EB">
        <w:rPr>
          <w:rFonts w:ascii="Times New Roman" w:eastAsia="Calibri" w:hAnsi="Times New Roman" w:cs="Times New Roman"/>
        </w:rPr>
        <w:t xml:space="preserve">As described by </w:t>
      </w:r>
      <w:bookmarkStart w:id="1" w:name="_Hlk493581573"/>
      <w:bookmarkStart w:id="2" w:name="_Hlk493581562"/>
      <w:r w:rsidR="00792A25">
        <w:rPr>
          <w:rFonts w:ascii="Times New Roman" w:eastAsia="Calibri" w:hAnsi="Times New Roman" w:cs="Times New Roman"/>
        </w:rPr>
        <w:t>Hoechle (2007</w:t>
      </w:r>
      <w:bookmarkEnd w:id="1"/>
      <w:r w:rsidR="00792A25">
        <w:rPr>
          <w:rFonts w:ascii="Times New Roman" w:eastAsia="Calibri" w:hAnsi="Times New Roman" w:cs="Times New Roman"/>
        </w:rPr>
        <w:t xml:space="preserve">), and </w:t>
      </w:r>
      <w:r w:rsidR="00374B7F">
        <w:rPr>
          <w:rFonts w:ascii="Times New Roman" w:eastAsia="Calibri" w:hAnsi="Times New Roman" w:cs="Times New Roman"/>
        </w:rPr>
        <w:t>Cameron and Trivedi (2010</w:t>
      </w:r>
      <w:bookmarkEnd w:id="2"/>
      <w:r w:rsidR="00374B7F">
        <w:rPr>
          <w:rFonts w:ascii="Times New Roman" w:eastAsia="Calibri" w:hAnsi="Times New Roman" w:cs="Times New Roman"/>
        </w:rPr>
        <w:t>, Chapter 8)</w:t>
      </w:r>
      <w:r w:rsidR="00792A25">
        <w:rPr>
          <w:rFonts w:ascii="Times New Roman" w:eastAsia="Calibri" w:hAnsi="Times New Roman" w:cs="Times New Roman"/>
        </w:rPr>
        <w:t xml:space="preserve">, </w:t>
      </w:r>
      <w:r w:rsidR="00374B7F">
        <w:rPr>
          <w:rFonts w:ascii="Times New Roman" w:eastAsia="Calibri" w:hAnsi="Times New Roman" w:cs="Times New Roman"/>
        </w:rPr>
        <w:t xml:space="preserve">there are specific tests to perform before deciding upon the optimal form of regression estimation for a panel data set.  The </w:t>
      </w:r>
      <w:r w:rsidR="00374B7F">
        <w:rPr>
          <w:rFonts w:ascii="Times New Roman" w:eastAsia="Calibri" w:hAnsi="Times New Roman" w:cs="Times New Roman"/>
        </w:rPr>
        <w:lastRenderedPageBreak/>
        <w:t>first is to test</w:t>
      </w:r>
      <w:r w:rsidRPr="009750D8">
        <w:rPr>
          <w:rFonts w:ascii="Times New Roman" w:eastAsia="Calibri" w:hAnsi="Times New Roman" w:cs="Times New Roman"/>
        </w:rPr>
        <w:t xml:space="preserve"> whether the use of fixed or random effects is appropriate.  At the 99 percent confidence level, the ap</w:t>
      </w:r>
      <w:r w:rsidR="00374B7F">
        <w:rPr>
          <w:rFonts w:ascii="Times New Roman" w:eastAsia="Calibri" w:hAnsi="Times New Roman" w:cs="Times New Roman"/>
        </w:rPr>
        <w:t>propriate Hausman test indicates</w:t>
      </w:r>
      <w:r w:rsidRPr="009750D8">
        <w:rPr>
          <w:rFonts w:ascii="Times New Roman" w:eastAsia="Calibri" w:hAnsi="Times New Roman" w:cs="Times New Roman"/>
        </w:rPr>
        <w:t xml:space="preserve"> fixed effects.  Next, we </w:t>
      </w:r>
      <w:r w:rsidR="00374B7F">
        <w:rPr>
          <w:rFonts w:ascii="Times New Roman" w:eastAsia="Calibri" w:hAnsi="Times New Roman" w:cs="Times New Roman"/>
        </w:rPr>
        <w:t xml:space="preserve">used Pesaran’s </w:t>
      </w:r>
      <w:r w:rsidR="00C53C8A">
        <w:rPr>
          <w:rFonts w:ascii="Times New Roman" w:eastAsia="Calibri" w:hAnsi="Times New Roman" w:cs="Times New Roman"/>
        </w:rPr>
        <w:t xml:space="preserve">test of cross sectional independence and found with 99.9 percent confidence that it was not an issue.  Finally, we </w:t>
      </w:r>
      <w:r w:rsidRPr="009750D8">
        <w:rPr>
          <w:rFonts w:ascii="Times New Roman" w:eastAsia="Calibri" w:hAnsi="Times New Roman" w:cs="Times New Roman"/>
        </w:rPr>
        <w:t>tested for the presence of autocorrelation in the regression using the Wooldridge test and found it present with greater than 99 percent confidence.  Therefore, the appropriate regression pr</w:t>
      </w:r>
      <w:r w:rsidR="00C53C8A">
        <w:rPr>
          <w:rFonts w:ascii="Times New Roman" w:eastAsia="Calibri" w:hAnsi="Times New Roman" w:cs="Times New Roman"/>
        </w:rPr>
        <w:t>ocess to use in STATA is “xtreg</w:t>
      </w:r>
      <w:r w:rsidRPr="009750D8">
        <w:rPr>
          <w:rFonts w:ascii="Times New Roman" w:eastAsia="Calibri" w:hAnsi="Times New Roman" w:cs="Times New Roman"/>
        </w:rPr>
        <w:t>”</w:t>
      </w:r>
      <w:r w:rsidR="00C53C8A">
        <w:rPr>
          <w:rFonts w:ascii="Times New Roman" w:eastAsia="Calibri" w:hAnsi="Times New Roman" w:cs="Times New Roman"/>
        </w:rPr>
        <w:t xml:space="preserve"> with robust standard error estimation clustered on each school district.  According to Hoechle (p. 4), this controls for </w:t>
      </w:r>
      <w:r w:rsidRPr="009750D8">
        <w:rPr>
          <w:rFonts w:ascii="Times New Roman" w:eastAsia="Calibri" w:hAnsi="Times New Roman" w:cs="Times New Roman"/>
        </w:rPr>
        <w:t>autocorrelation specific to ea</w:t>
      </w:r>
      <w:r w:rsidR="00C53C8A">
        <w:rPr>
          <w:rFonts w:ascii="Times New Roman" w:eastAsia="Calibri" w:hAnsi="Times New Roman" w:cs="Times New Roman"/>
        </w:rPr>
        <w:t xml:space="preserve">ch panel and heteroscedasticity.  A control for school district </w:t>
      </w:r>
      <w:r w:rsidR="00416F7E">
        <w:rPr>
          <w:rFonts w:ascii="Times New Roman" w:eastAsia="Calibri" w:hAnsi="Times New Roman" w:cs="Times New Roman"/>
        </w:rPr>
        <w:t>(or Census</w:t>
      </w:r>
      <w:r w:rsidR="00AA5AC2">
        <w:rPr>
          <w:rFonts w:ascii="Times New Roman" w:eastAsia="Calibri" w:hAnsi="Times New Roman" w:cs="Times New Roman"/>
        </w:rPr>
        <w:t xml:space="preserve"> tract</w:t>
      </w:r>
      <w:r w:rsidR="00416F7E">
        <w:rPr>
          <w:rFonts w:ascii="Times New Roman" w:eastAsia="Calibri" w:hAnsi="Times New Roman" w:cs="Times New Roman"/>
        </w:rPr>
        <w:t xml:space="preserve">) </w:t>
      </w:r>
      <w:r w:rsidR="00C53C8A">
        <w:rPr>
          <w:rFonts w:ascii="Times New Roman" w:eastAsia="Calibri" w:hAnsi="Times New Roman" w:cs="Times New Roman"/>
        </w:rPr>
        <w:t xml:space="preserve">fixed effects exists in this STATA estimation by specifying it as the group variable.  </w:t>
      </w:r>
      <w:r w:rsidR="00C4252A">
        <w:rPr>
          <w:rFonts w:ascii="Times New Roman" w:eastAsia="Calibri" w:hAnsi="Times New Roman" w:cs="Times New Roman"/>
        </w:rPr>
        <w:t>T</w:t>
      </w:r>
      <w:r w:rsidR="00C53C8A">
        <w:rPr>
          <w:rFonts w:ascii="Times New Roman" w:eastAsia="Calibri" w:hAnsi="Times New Roman" w:cs="Times New Roman"/>
        </w:rPr>
        <w:t xml:space="preserve">he addition of a set of year specific dummies </w:t>
      </w:r>
      <w:r w:rsidRPr="009750D8">
        <w:rPr>
          <w:rFonts w:ascii="Times New Roman" w:eastAsia="Calibri" w:hAnsi="Times New Roman" w:cs="Times New Roman"/>
        </w:rPr>
        <w:t xml:space="preserve">account for </w:t>
      </w:r>
      <w:r w:rsidR="00C53C8A">
        <w:rPr>
          <w:rFonts w:ascii="Times New Roman" w:eastAsia="Calibri" w:hAnsi="Times New Roman" w:cs="Times New Roman"/>
        </w:rPr>
        <w:t xml:space="preserve">year </w:t>
      </w:r>
      <w:r w:rsidRPr="009750D8">
        <w:rPr>
          <w:rFonts w:ascii="Times New Roman" w:eastAsia="Calibri" w:hAnsi="Times New Roman" w:cs="Times New Roman"/>
        </w:rPr>
        <w:t>fixed effects.</w:t>
      </w:r>
      <w:r w:rsidR="00DF7C2E">
        <w:rPr>
          <w:rFonts w:ascii="Times New Roman" w:eastAsia="Calibri" w:hAnsi="Times New Roman" w:cs="Times New Roman"/>
        </w:rPr>
        <w:t xml:space="preserve"> </w:t>
      </w:r>
    </w:p>
    <w:p w14:paraId="44761D17" w14:textId="6D69ABC9" w:rsidR="001F53C2" w:rsidRPr="009750D8" w:rsidRDefault="001F53C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00C53C8A">
        <w:rPr>
          <w:rFonts w:ascii="Times New Roman" w:eastAsia="Calibri" w:hAnsi="Times New Roman" w:cs="Times New Roman"/>
        </w:rPr>
        <w:t>Table 2</w:t>
      </w:r>
      <w:r w:rsidRPr="009750D8">
        <w:rPr>
          <w:rFonts w:ascii="Times New Roman" w:eastAsia="Calibri" w:hAnsi="Times New Roman" w:cs="Times New Roman"/>
        </w:rPr>
        <w:t xml:space="preserve"> </w:t>
      </w:r>
      <w:r w:rsidR="00464CB9">
        <w:rPr>
          <w:rFonts w:ascii="Times New Roman" w:eastAsia="Calibri" w:hAnsi="Times New Roman" w:cs="Times New Roman"/>
        </w:rPr>
        <w:t>offers</w:t>
      </w:r>
      <w:r w:rsidRPr="009750D8">
        <w:rPr>
          <w:rFonts w:ascii="Times New Roman" w:eastAsia="Calibri" w:hAnsi="Times New Roman" w:cs="Times New Roman"/>
        </w:rPr>
        <w:t xml:space="preserve"> descriptive statistics for all vari</w:t>
      </w:r>
      <w:r w:rsidR="00C53C8A">
        <w:rPr>
          <w:rFonts w:ascii="Times New Roman" w:eastAsia="Calibri" w:hAnsi="Times New Roman" w:cs="Times New Roman"/>
        </w:rPr>
        <w:t>ables used in the regression analyse</w:t>
      </w:r>
      <w:r w:rsidRPr="009750D8">
        <w:rPr>
          <w:rFonts w:ascii="Times New Roman" w:eastAsia="Calibri" w:hAnsi="Times New Roman" w:cs="Times New Roman"/>
        </w:rPr>
        <w:t xml:space="preserve">s based upon 288 observations drawn from the 16 school districts with </w:t>
      </w:r>
      <w:r w:rsidR="00C53C8A">
        <w:rPr>
          <w:rFonts w:ascii="Times New Roman" w:eastAsia="Calibri" w:hAnsi="Times New Roman" w:cs="Times New Roman"/>
        </w:rPr>
        <w:t xml:space="preserve">at least </w:t>
      </w:r>
      <w:r w:rsidRPr="009750D8">
        <w:rPr>
          <w:rFonts w:ascii="Times New Roman" w:eastAsia="Calibri" w:hAnsi="Times New Roman" w:cs="Times New Roman"/>
        </w:rPr>
        <w:t>half of their ar</w:t>
      </w:r>
      <w:r w:rsidR="00C53C8A">
        <w:rPr>
          <w:rFonts w:ascii="Times New Roman" w:eastAsia="Calibri" w:hAnsi="Times New Roman" w:cs="Times New Roman"/>
        </w:rPr>
        <w:t xml:space="preserve">ea in Franklin County during the </w:t>
      </w:r>
      <w:r w:rsidRPr="009750D8">
        <w:rPr>
          <w:rFonts w:ascii="Times New Roman" w:eastAsia="Calibri" w:hAnsi="Times New Roman" w:cs="Times New Roman"/>
        </w:rPr>
        <w:t>18-year span</w:t>
      </w:r>
      <w:r w:rsidR="00C53C8A">
        <w:rPr>
          <w:rFonts w:ascii="Times New Roman" w:eastAsia="Calibri" w:hAnsi="Times New Roman" w:cs="Times New Roman"/>
        </w:rPr>
        <w:t xml:space="preserve"> of 1998 to 2015</w:t>
      </w:r>
      <w:r w:rsidR="00A41E76">
        <w:rPr>
          <w:rFonts w:ascii="Times New Roman" w:eastAsia="Calibri" w:hAnsi="Times New Roman" w:cs="Times New Roman"/>
        </w:rPr>
        <w:t xml:space="preserve">.  </w:t>
      </w:r>
      <w:r w:rsidR="00ED5F37">
        <w:rPr>
          <w:rFonts w:ascii="Times New Roman" w:eastAsia="Calibri" w:hAnsi="Times New Roman" w:cs="Times New Roman"/>
        </w:rPr>
        <w:t xml:space="preserve">Details on the four sources of the variables used in this analysis </w:t>
      </w:r>
      <w:r w:rsidR="00C4252A">
        <w:rPr>
          <w:rFonts w:ascii="Times New Roman" w:eastAsia="Calibri" w:hAnsi="Times New Roman" w:cs="Times New Roman"/>
        </w:rPr>
        <w:t>are</w:t>
      </w:r>
      <w:r w:rsidR="00ED5F37">
        <w:rPr>
          <w:rFonts w:ascii="Times New Roman" w:eastAsia="Calibri" w:hAnsi="Times New Roman" w:cs="Times New Roman"/>
        </w:rPr>
        <w:t xml:space="preserve"> in </w:t>
      </w:r>
      <w:r w:rsidR="00E41006">
        <w:rPr>
          <w:rFonts w:ascii="Times New Roman" w:eastAsia="Calibri" w:hAnsi="Times New Roman" w:cs="Times New Roman"/>
        </w:rPr>
        <w:t xml:space="preserve">the </w:t>
      </w:r>
      <w:r w:rsidR="00ED5F37">
        <w:rPr>
          <w:rFonts w:ascii="Times New Roman" w:eastAsia="Calibri" w:hAnsi="Times New Roman" w:cs="Times New Roman"/>
        </w:rPr>
        <w:t xml:space="preserve">Data Appendix.  </w:t>
      </w:r>
      <w:r w:rsidR="00A41E76">
        <w:rPr>
          <w:rFonts w:ascii="Times New Roman" w:eastAsia="Calibri" w:hAnsi="Times New Roman" w:cs="Times New Roman"/>
        </w:rPr>
        <w:t>Table 3</w:t>
      </w:r>
      <w:r w:rsidRPr="009750D8">
        <w:rPr>
          <w:rFonts w:ascii="Times New Roman" w:eastAsia="Calibri" w:hAnsi="Times New Roman" w:cs="Times New Roman"/>
        </w:rPr>
        <w:t xml:space="preserve"> report</w:t>
      </w:r>
      <w:r w:rsidR="00A41E76">
        <w:rPr>
          <w:rFonts w:ascii="Times New Roman" w:eastAsia="Calibri" w:hAnsi="Times New Roman" w:cs="Times New Roman"/>
        </w:rPr>
        <w:t>s</w:t>
      </w:r>
      <w:r w:rsidRPr="009750D8">
        <w:rPr>
          <w:rFonts w:ascii="Times New Roman" w:eastAsia="Calibri" w:hAnsi="Times New Roman" w:cs="Times New Roman"/>
        </w:rPr>
        <w:t xml:space="preserve"> the </w:t>
      </w:r>
      <w:r w:rsidR="00A41E76">
        <w:rPr>
          <w:rFonts w:ascii="Times New Roman" w:eastAsia="Calibri" w:hAnsi="Times New Roman" w:cs="Times New Roman"/>
        </w:rPr>
        <w:t>School_Mills_Real regression result</w:t>
      </w:r>
      <w:r w:rsidRPr="009750D8">
        <w:rPr>
          <w:rFonts w:ascii="Times New Roman" w:eastAsia="Calibri" w:hAnsi="Times New Roman" w:cs="Times New Roman"/>
        </w:rPr>
        <w:t>.  A concern is the possibility that the explanatory variables used to measure di</w:t>
      </w:r>
      <w:r w:rsidR="00A41E76">
        <w:rPr>
          <w:rFonts w:ascii="Times New Roman" w:eastAsia="Calibri" w:hAnsi="Times New Roman" w:cs="Times New Roman"/>
        </w:rPr>
        <w:t>fferent forms of abatement (CRA/</w:t>
      </w:r>
      <w:r w:rsidRPr="009750D8">
        <w:rPr>
          <w:rFonts w:ascii="Times New Roman" w:eastAsia="Calibri" w:hAnsi="Times New Roman" w:cs="Times New Roman"/>
        </w:rPr>
        <w:t>EZ_Abate_Percent, TIF_Abate_Percent, EPA_Abate_</w:t>
      </w:r>
      <w:r w:rsidR="000340FC">
        <w:rPr>
          <w:rFonts w:ascii="Times New Roman" w:eastAsia="Calibri" w:hAnsi="Times New Roman" w:cs="Times New Roman"/>
        </w:rPr>
        <w:t xml:space="preserve">Percent) are highly correlated and could lead to multicollinearity.  </w:t>
      </w:r>
      <w:r w:rsidRPr="009750D8">
        <w:rPr>
          <w:rFonts w:ascii="Times New Roman" w:eastAsia="Calibri" w:hAnsi="Times New Roman" w:cs="Times New Roman"/>
        </w:rPr>
        <w:t>We checked for this by calculating the pairwise correlation</w:t>
      </w:r>
      <w:r w:rsidR="00A41E76">
        <w:rPr>
          <w:rFonts w:ascii="Times New Roman" w:eastAsia="Calibri" w:hAnsi="Times New Roman" w:cs="Times New Roman"/>
        </w:rPr>
        <w:t xml:space="preserve"> coefficients between these three</w:t>
      </w:r>
      <w:r w:rsidRPr="009750D8">
        <w:rPr>
          <w:rFonts w:ascii="Times New Roman" w:eastAsia="Calibri" w:hAnsi="Times New Roman" w:cs="Times New Roman"/>
        </w:rPr>
        <w:t xml:space="preserve"> variables and found them at levels low enough </w:t>
      </w:r>
      <w:r w:rsidR="00464CB9">
        <w:rPr>
          <w:rFonts w:ascii="Times New Roman" w:eastAsia="Calibri" w:hAnsi="Times New Roman" w:cs="Times New Roman"/>
        </w:rPr>
        <w:t>(in absolute value, less than 0.20</w:t>
      </w:r>
      <w:r w:rsidR="00B530FA">
        <w:rPr>
          <w:rFonts w:ascii="Times New Roman" w:eastAsia="Calibri" w:hAnsi="Times New Roman" w:cs="Times New Roman"/>
        </w:rPr>
        <w:t>)</w:t>
      </w:r>
      <w:r w:rsidR="00464CB9">
        <w:rPr>
          <w:rFonts w:ascii="Times New Roman" w:eastAsia="Calibri" w:hAnsi="Times New Roman" w:cs="Times New Roman"/>
        </w:rPr>
        <w:t xml:space="preserve"> </w:t>
      </w:r>
      <w:r w:rsidRPr="009750D8">
        <w:rPr>
          <w:rFonts w:ascii="Times New Roman" w:eastAsia="Calibri" w:hAnsi="Times New Roman" w:cs="Times New Roman"/>
        </w:rPr>
        <w:t>to not likely yield concerns.</w:t>
      </w:r>
    </w:p>
    <w:p w14:paraId="3D15BC96" w14:textId="011FC42D" w:rsidR="00756ABF" w:rsidRDefault="001F53C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00A41E76">
        <w:rPr>
          <w:rFonts w:ascii="Times New Roman" w:eastAsia="Calibri" w:hAnsi="Times New Roman" w:cs="Times New Roman"/>
        </w:rPr>
        <w:t>As noted in Table 3</w:t>
      </w:r>
      <w:r w:rsidRPr="009750D8">
        <w:rPr>
          <w:rFonts w:ascii="Times New Roman" w:eastAsia="Calibri" w:hAnsi="Times New Roman" w:cs="Times New Roman"/>
        </w:rPr>
        <w:t xml:space="preserve">, a one percentage point increase in the </w:t>
      </w:r>
      <w:r w:rsidR="00E6255C" w:rsidRPr="00E6255C">
        <w:rPr>
          <w:rFonts w:ascii="Times New Roman" w:eastAsia="Calibri" w:hAnsi="Times New Roman" w:cs="Times New Roman"/>
        </w:rPr>
        <w:t>value abated through CRA or EZ abatement</w:t>
      </w:r>
      <w:r w:rsidR="00464CB9">
        <w:rPr>
          <w:rFonts w:ascii="Times New Roman" w:eastAsia="Calibri" w:hAnsi="Times New Roman" w:cs="Times New Roman"/>
        </w:rPr>
        <w:t>,</w:t>
      </w:r>
      <w:r w:rsidR="00E6255C" w:rsidRPr="00E6255C">
        <w:rPr>
          <w:rFonts w:ascii="Times New Roman" w:eastAsia="Calibri" w:hAnsi="Times New Roman" w:cs="Times New Roman"/>
        </w:rPr>
        <w:t xml:space="preserve"> as a percentage of a total market value in </w:t>
      </w:r>
      <w:r w:rsidRPr="009750D8">
        <w:rPr>
          <w:rFonts w:ascii="Times New Roman" w:eastAsia="Calibri" w:hAnsi="Times New Roman" w:cs="Times New Roman"/>
        </w:rPr>
        <w:t>a</w:t>
      </w:r>
      <w:r w:rsidRPr="009750D8">
        <w:rPr>
          <w:rFonts w:ascii="Times New Roman" w:eastAsia="Calibri" w:hAnsi="Times New Roman" w:cs="Times New Roman"/>
          <w:sz w:val="24"/>
          <w:szCs w:val="24"/>
        </w:rPr>
        <w:t xml:space="preserve"> </w:t>
      </w:r>
      <w:r w:rsidRPr="009750D8">
        <w:rPr>
          <w:rFonts w:ascii="Times New Roman" w:eastAsia="Calibri" w:hAnsi="Times New Roman" w:cs="Times New Roman"/>
        </w:rPr>
        <w:t>school distric</w:t>
      </w:r>
      <w:r w:rsidR="007069D6">
        <w:rPr>
          <w:rFonts w:ascii="Times New Roman" w:eastAsia="Calibri" w:hAnsi="Times New Roman" w:cs="Times New Roman"/>
        </w:rPr>
        <w:t>t</w:t>
      </w:r>
      <w:r w:rsidR="00464CB9">
        <w:rPr>
          <w:rFonts w:ascii="Times New Roman" w:eastAsia="Calibri" w:hAnsi="Times New Roman" w:cs="Times New Roman"/>
        </w:rPr>
        <w:t>,</w:t>
      </w:r>
      <w:r w:rsidR="00210DC7">
        <w:rPr>
          <w:rFonts w:ascii="Times New Roman" w:eastAsia="Calibri" w:hAnsi="Times New Roman" w:cs="Times New Roman"/>
        </w:rPr>
        <w:t xml:space="preserve"> results in about a 2.7</w:t>
      </w:r>
      <w:r w:rsidRPr="009750D8">
        <w:rPr>
          <w:rFonts w:ascii="Times New Roman" w:eastAsia="Calibri" w:hAnsi="Times New Roman" w:cs="Times New Roman"/>
          <w:sz w:val="24"/>
          <w:szCs w:val="24"/>
        </w:rPr>
        <w:t xml:space="preserve"> </w:t>
      </w:r>
      <w:r w:rsidRPr="009750D8">
        <w:rPr>
          <w:rFonts w:ascii="Times New Roman" w:eastAsia="Calibri" w:hAnsi="Times New Roman" w:cs="Times New Roman"/>
        </w:rPr>
        <w:t>percent decrease</w:t>
      </w:r>
      <w:r w:rsidRPr="009750D8">
        <w:rPr>
          <w:rFonts w:ascii="Times New Roman" w:eastAsia="Calibri" w:hAnsi="Times New Roman" w:cs="Times New Roman"/>
          <w:sz w:val="24"/>
          <w:szCs w:val="24"/>
        </w:rPr>
        <w:t xml:space="preserve"> in </w:t>
      </w:r>
      <w:r w:rsidRPr="009750D8">
        <w:rPr>
          <w:rFonts w:ascii="Times New Roman" w:eastAsia="Calibri" w:hAnsi="Times New Roman" w:cs="Times New Roman"/>
        </w:rPr>
        <w:t>a school district’s property tax millage rate.</w:t>
      </w:r>
      <w:r w:rsidRPr="009750D8">
        <w:rPr>
          <w:rFonts w:ascii="Times New Roman" w:eastAsia="Calibri" w:hAnsi="Times New Roman" w:cs="Times New Roman"/>
          <w:vertAlign w:val="superscript"/>
        </w:rPr>
        <w:footnoteReference w:id="12"/>
      </w:r>
      <w:r w:rsidR="00A41E76">
        <w:rPr>
          <w:rFonts w:ascii="Times New Roman" w:eastAsia="Calibri" w:hAnsi="Times New Roman" w:cs="Times New Roman"/>
        </w:rPr>
        <w:t xml:space="preserve">  </w:t>
      </w:r>
      <w:r w:rsidR="00A41E76" w:rsidRPr="003B5E5F">
        <w:rPr>
          <w:rFonts w:ascii="Times New Roman" w:eastAsia="Calibri" w:hAnsi="Times New Roman" w:cs="Times New Roman"/>
          <w:b/>
        </w:rPr>
        <w:t xml:space="preserve">If </w:t>
      </w:r>
      <w:r w:rsidR="0037204B">
        <w:rPr>
          <w:rFonts w:ascii="Times New Roman" w:eastAsia="Calibri" w:hAnsi="Times New Roman" w:cs="Times New Roman"/>
          <w:b/>
        </w:rPr>
        <w:t>expressed</w:t>
      </w:r>
      <w:r w:rsidR="00A41E76" w:rsidRPr="003B5E5F">
        <w:rPr>
          <w:rFonts w:ascii="Times New Roman" w:eastAsia="Calibri" w:hAnsi="Times New Roman" w:cs="Times New Roman"/>
          <w:b/>
        </w:rPr>
        <w:t xml:space="preserve"> instead in terms of </w:t>
      </w:r>
      <w:r w:rsidR="0037204B">
        <w:rPr>
          <w:rFonts w:ascii="Times New Roman" w:eastAsia="Calibri" w:hAnsi="Times New Roman" w:cs="Times New Roman"/>
          <w:b/>
        </w:rPr>
        <w:t xml:space="preserve">the impact of </w:t>
      </w:r>
      <w:r w:rsidR="00A41E76" w:rsidRPr="003B5E5F">
        <w:rPr>
          <w:rFonts w:ascii="Times New Roman" w:eastAsia="Calibri" w:hAnsi="Times New Roman" w:cs="Times New Roman"/>
          <w:b/>
        </w:rPr>
        <w:t xml:space="preserve">a one standard deviation </w:t>
      </w:r>
      <w:r w:rsidR="003B5E5F" w:rsidRPr="003B5E5F">
        <w:rPr>
          <w:rFonts w:ascii="Times New Roman" w:eastAsia="Calibri" w:hAnsi="Times New Roman" w:cs="Times New Roman"/>
          <w:b/>
        </w:rPr>
        <w:t>in CRA/EZ abatement of about 4.6</w:t>
      </w:r>
      <w:r w:rsidR="00A41E76" w:rsidRPr="003B5E5F">
        <w:rPr>
          <w:rFonts w:ascii="Times New Roman" w:eastAsia="Calibri" w:hAnsi="Times New Roman" w:cs="Times New Roman"/>
          <w:b/>
        </w:rPr>
        <w:t xml:space="preserve"> percent, this decrease in school district mill rate </w:t>
      </w:r>
      <w:r w:rsidR="00756ABF" w:rsidRPr="003B5E5F">
        <w:rPr>
          <w:rFonts w:ascii="Times New Roman" w:eastAsia="Calibri" w:hAnsi="Times New Roman" w:cs="Times New Roman"/>
          <w:b/>
        </w:rPr>
        <w:t xml:space="preserve">jumps to about a </w:t>
      </w:r>
      <w:r w:rsidR="00210DC7">
        <w:rPr>
          <w:rFonts w:ascii="Times New Roman" w:eastAsia="Calibri" w:hAnsi="Times New Roman" w:cs="Times New Roman"/>
          <w:b/>
        </w:rPr>
        <w:t>12.4</w:t>
      </w:r>
      <w:r w:rsidR="00756ABF" w:rsidRPr="003B5E5F">
        <w:rPr>
          <w:rFonts w:ascii="Times New Roman" w:eastAsia="Calibri" w:hAnsi="Times New Roman" w:cs="Times New Roman"/>
          <w:b/>
        </w:rPr>
        <w:t xml:space="preserve"> percent decrease.</w:t>
      </w:r>
      <w:r w:rsidR="00B530FA">
        <w:rPr>
          <w:rFonts w:ascii="Times New Roman" w:eastAsia="Calibri" w:hAnsi="Times New Roman" w:cs="Times New Roman"/>
        </w:rPr>
        <w:t xml:space="preserve">  </w:t>
      </w:r>
      <w:r w:rsidR="00756ABF">
        <w:rPr>
          <w:rFonts w:ascii="Times New Roman" w:eastAsia="Calibri" w:hAnsi="Times New Roman" w:cs="Times New Roman"/>
        </w:rPr>
        <w:t xml:space="preserve">Interestingly, the regression </w:t>
      </w:r>
      <w:r w:rsidR="00464CB9">
        <w:rPr>
          <w:rFonts w:ascii="Times New Roman" w:eastAsia="Calibri" w:hAnsi="Times New Roman" w:cs="Times New Roman"/>
        </w:rPr>
        <w:t xml:space="preserve">analysis recorded </w:t>
      </w:r>
      <w:r w:rsidR="00756ABF">
        <w:rPr>
          <w:rFonts w:ascii="Times New Roman" w:eastAsia="Calibri" w:hAnsi="Times New Roman" w:cs="Times New Roman"/>
        </w:rPr>
        <w:t xml:space="preserve">in Table 3 indicates </w:t>
      </w:r>
      <w:r w:rsidR="00B530FA">
        <w:rPr>
          <w:rFonts w:ascii="Times New Roman" w:eastAsia="Calibri" w:hAnsi="Times New Roman" w:cs="Times New Roman"/>
        </w:rPr>
        <w:t xml:space="preserve">that </w:t>
      </w:r>
      <w:r w:rsidR="00756ABF">
        <w:rPr>
          <w:rFonts w:ascii="Times New Roman" w:eastAsia="Calibri" w:hAnsi="Times New Roman" w:cs="Times New Roman"/>
        </w:rPr>
        <w:t xml:space="preserve">the use of </w:t>
      </w:r>
      <w:r w:rsidR="00ED5F37">
        <w:rPr>
          <w:rFonts w:ascii="Times New Roman" w:eastAsia="Calibri" w:hAnsi="Times New Roman" w:cs="Times New Roman"/>
        </w:rPr>
        <w:t>Job Creation Tax Credits (</w:t>
      </w:r>
      <w:r w:rsidR="00756ABF">
        <w:rPr>
          <w:rFonts w:ascii="Times New Roman" w:eastAsia="Calibri" w:hAnsi="Times New Roman" w:cs="Times New Roman"/>
        </w:rPr>
        <w:t>JCTC</w:t>
      </w:r>
      <w:r w:rsidR="00ED5F37">
        <w:rPr>
          <w:rFonts w:ascii="Times New Roman" w:eastAsia="Calibri" w:hAnsi="Times New Roman" w:cs="Times New Roman"/>
        </w:rPr>
        <w:t>)</w:t>
      </w:r>
      <w:r w:rsidR="00756ABF">
        <w:rPr>
          <w:rFonts w:ascii="Times New Roman" w:eastAsia="Calibri" w:hAnsi="Times New Roman" w:cs="Times New Roman"/>
        </w:rPr>
        <w:t xml:space="preserve"> also reduces </w:t>
      </w:r>
      <w:r w:rsidR="00803896">
        <w:rPr>
          <w:rFonts w:ascii="Times New Roman" w:eastAsia="Calibri" w:hAnsi="Times New Roman" w:cs="Times New Roman"/>
        </w:rPr>
        <w:t xml:space="preserve">the </w:t>
      </w:r>
      <w:r w:rsidR="00756ABF">
        <w:rPr>
          <w:rFonts w:ascii="Times New Roman" w:eastAsia="Calibri" w:hAnsi="Times New Roman" w:cs="Times New Roman"/>
        </w:rPr>
        <w:t xml:space="preserve">school </w:t>
      </w:r>
      <w:r w:rsidR="00756ABF">
        <w:rPr>
          <w:rFonts w:ascii="Times New Roman" w:eastAsia="Calibri" w:hAnsi="Times New Roman" w:cs="Times New Roman"/>
        </w:rPr>
        <w:lastRenderedPageBreak/>
        <w:t>millage rate.  One job created or retained through the granting of this tax credit to a firm</w:t>
      </w:r>
      <w:r w:rsidR="00ED5F37">
        <w:rPr>
          <w:rFonts w:ascii="Times New Roman" w:eastAsia="Calibri" w:hAnsi="Times New Roman" w:cs="Times New Roman"/>
        </w:rPr>
        <w:t xml:space="preserve"> per $100 million in inflation-adjusted market property value</w:t>
      </w:r>
      <w:r w:rsidR="00210DC7">
        <w:rPr>
          <w:rFonts w:ascii="Times New Roman" w:eastAsia="Calibri" w:hAnsi="Times New Roman" w:cs="Times New Roman"/>
        </w:rPr>
        <w:t xml:space="preserve">, results </w:t>
      </w:r>
      <w:r w:rsidR="0036220F">
        <w:rPr>
          <w:rFonts w:ascii="Times New Roman" w:eastAsia="Calibri" w:hAnsi="Times New Roman" w:cs="Times New Roman"/>
        </w:rPr>
        <w:t>in a</w:t>
      </w:r>
      <w:r w:rsidR="00210DC7">
        <w:rPr>
          <w:rFonts w:ascii="Times New Roman" w:eastAsia="Calibri" w:hAnsi="Times New Roman" w:cs="Times New Roman"/>
        </w:rPr>
        <w:t xml:space="preserve"> 0.019</w:t>
      </w:r>
      <w:r w:rsidR="00756ABF">
        <w:rPr>
          <w:rFonts w:ascii="Times New Roman" w:eastAsia="Calibri" w:hAnsi="Times New Roman" w:cs="Times New Roman"/>
        </w:rPr>
        <w:t xml:space="preserve"> percent decrease in the school district’s millage rate. </w:t>
      </w:r>
      <w:r w:rsidR="00B530FA">
        <w:rPr>
          <w:rFonts w:ascii="Times New Roman" w:eastAsia="Calibri" w:hAnsi="Times New Roman" w:cs="Times New Roman"/>
        </w:rPr>
        <w:t xml:space="preserve"> </w:t>
      </w:r>
      <w:r w:rsidR="007224DA" w:rsidRPr="003B5E5F">
        <w:rPr>
          <w:rFonts w:ascii="Times New Roman" w:eastAsia="Calibri" w:hAnsi="Times New Roman" w:cs="Times New Roman"/>
          <w:b/>
        </w:rPr>
        <w:t xml:space="preserve">If the </w:t>
      </w:r>
      <w:r w:rsidR="009E4C79" w:rsidRPr="003B5E5F">
        <w:rPr>
          <w:rFonts w:ascii="Times New Roman" w:eastAsia="Calibri" w:hAnsi="Times New Roman" w:cs="Times New Roman"/>
          <w:b/>
        </w:rPr>
        <w:t xml:space="preserve">measurement of the </w:t>
      </w:r>
      <w:r w:rsidR="007224DA" w:rsidRPr="003B5E5F">
        <w:rPr>
          <w:rFonts w:ascii="Times New Roman" w:eastAsia="Calibri" w:hAnsi="Times New Roman" w:cs="Times New Roman"/>
          <w:b/>
        </w:rPr>
        <w:t>effect is</w:t>
      </w:r>
      <w:r w:rsidR="009E4C79" w:rsidRPr="003B5E5F">
        <w:rPr>
          <w:rFonts w:ascii="Times New Roman" w:eastAsia="Calibri" w:hAnsi="Times New Roman" w:cs="Times New Roman"/>
          <w:b/>
        </w:rPr>
        <w:t xml:space="preserve"> </w:t>
      </w:r>
      <w:r w:rsidR="007224DA" w:rsidRPr="003B5E5F">
        <w:rPr>
          <w:rFonts w:ascii="Times New Roman" w:eastAsia="Calibri" w:hAnsi="Times New Roman" w:cs="Times New Roman"/>
          <w:b/>
        </w:rPr>
        <w:t xml:space="preserve">in terms of a standard deviation increase of 67.5 more jobs created or retained through JCTC offering, the percentage reduction in </w:t>
      </w:r>
      <w:r w:rsidR="00210DC7">
        <w:rPr>
          <w:rFonts w:ascii="Times New Roman" w:eastAsia="Calibri" w:hAnsi="Times New Roman" w:cs="Times New Roman"/>
          <w:b/>
        </w:rPr>
        <w:t>school millage rate is about 1.3</w:t>
      </w:r>
      <w:r w:rsidR="007224DA" w:rsidRPr="003B5E5F">
        <w:rPr>
          <w:rFonts w:ascii="Times New Roman" w:eastAsia="Calibri" w:hAnsi="Times New Roman" w:cs="Times New Roman"/>
          <w:b/>
        </w:rPr>
        <w:t xml:space="preserve"> percent</w:t>
      </w:r>
      <w:r w:rsidR="007224DA">
        <w:rPr>
          <w:rFonts w:ascii="Times New Roman" w:eastAsia="Calibri" w:hAnsi="Times New Roman" w:cs="Times New Roman"/>
        </w:rPr>
        <w:t>.  Finally, the u</w:t>
      </w:r>
      <w:r w:rsidR="00210DC7">
        <w:rPr>
          <w:rFonts w:ascii="Times New Roman" w:eastAsia="Calibri" w:hAnsi="Times New Roman" w:cs="Times New Roman"/>
        </w:rPr>
        <w:t>se of TIF abatement exhibited a</w:t>
      </w:r>
      <w:r w:rsidR="007224DA">
        <w:rPr>
          <w:rFonts w:ascii="Times New Roman" w:eastAsia="Calibri" w:hAnsi="Times New Roman" w:cs="Times New Roman"/>
        </w:rPr>
        <w:t xml:space="preserve"> statistically</w:t>
      </w:r>
      <w:r w:rsidR="00BB2B71">
        <w:rPr>
          <w:rFonts w:ascii="Times New Roman" w:eastAsia="Calibri" w:hAnsi="Times New Roman" w:cs="Times New Roman"/>
        </w:rPr>
        <w:t>-</w:t>
      </w:r>
      <w:r w:rsidR="007224DA">
        <w:rPr>
          <w:rFonts w:ascii="Times New Roman" w:eastAsia="Calibri" w:hAnsi="Times New Roman" w:cs="Times New Roman"/>
        </w:rPr>
        <w:t>significant influence on school millage rate.</w:t>
      </w:r>
      <w:r w:rsidR="009C729F" w:rsidRPr="009C729F">
        <w:rPr>
          <w:rFonts w:ascii="Times New Roman" w:eastAsia="Calibri" w:hAnsi="Times New Roman" w:cs="Times New Roman"/>
        </w:rPr>
        <w:t xml:space="preserve"> </w:t>
      </w:r>
      <w:r w:rsidR="009C729F">
        <w:rPr>
          <w:rFonts w:ascii="Times New Roman" w:eastAsia="Calibri" w:hAnsi="Times New Roman" w:cs="Times New Roman"/>
        </w:rPr>
        <w:t xml:space="preserve"> A </w:t>
      </w:r>
      <w:r w:rsidR="009C729F" w:rsidRPr="009C729F">
        <w:rPr>
          <w:rFonts w:ascii="Times New Roman" w:eastAsia="Calibri" w:hAnsi="Times New Roman" w:cs="Times New Roman"/>
        </w:rPr>
        <w:t xml:space="preserve">one percentage point increase in the value abated through </w:t>
      </w:r>
      <w:r w:rsidR="000E1705">
        <w:rPr>
          <w:rFonts w:ascii="Times New Roman" w:eastAsia="Calibri" w:hAnsi="Times New Roman" w:cs="Times New Roman"/>
        </w:rPr>
        <w:t>TIF</w:t>
      </w:r>
      <w:r w:rsidR="009C729F" w:rsidRPr="009C729F">
        <w:rPr>
          <w:rFonts w:ascii="Times New Roman" w:eastAsia="Calibri" w:hAnsi="Times New Roman" w:cs="Times New Roman"/>
        </w:rPr>
        <w:t xml:space="preserve"> as a percentage of a total market value in a school</w:t>
      </w:r>
      <w:r w:rsidR="000E1705">
        <w:rPr>
          <w:rFonts w:ascii="Times New Roman" w:eastAsia="Calibri" w:hAnsi="Times New Roman" w:cs="Times New Roman"/>
        </w:rPr>
        <w:t xml:space="preserve"> district results in about a 1.9</w:t>
      </w:r>
      <w:r w:rsidR="009C729F" w:rsidRPr="009C729F">
        <w:rPr>
          <w:rFonts w:ascii="Times New Roman" w:eastAsia="Calibri" w:hAnsi="Times New Roman" w:cs="Times New Roman"/>
        </w:rPr>
        <w:t xml:space="preserve"> percent decrease in a school distr</w:t>
      </w:r>
      <w:r w:rsidR="00BB2B71">
        <w:rPr>
          <w:rFonts w:ascii="Times New Roman" w:eastAsia="Calibri" w:hAnsi="Times New Roman" w:cs="Times New Roman"/>
        </w:rPr>
        <w:t>ict’s property tax millage rate</w:t>
      </w:r>
      <w:r w:rsidR="00B530FA">
        <w:rPr>
          <w:rFonts w:ascii="Times New Roman" w:eastAsia="Calibri" w:hAnsi="Times New Roman" w:cs="Times New Roman"/>
        </w:rPr>
        <w:t xml:space="preserve">.  </w:t>
      </w:r>
      <w:r w:rsidR="009C729F" w:rsidRPr="009C729F">
        <w:rPr>
          <w:rFonts w:ascii="Times New Roman" w:eastAsia="Calibri" w:hAnsi="Times New Roman" w:cs="Times New Roman"/>
          <w:b/>
        </w:rPr>
        <w:t xml:space="preserve">If expressed instead in terms of the impact of a one standard deviation in </w:t>
      </w:r>
      <w:r w:rsidR="000E1705">
        <w:rPr>
          <w:rFonts w:ascii="Times New Roman" w:eastAsia="Calibri" w:hAnsi="Times New Roman" w:cs="Times New Roman"/>
          <w:b/>
        </w:rPr>
        <w:t>TIF abatement of about 2.0</w:t>
      </w:r>
      <w:r w:rsidR="009C729F" w:rsidRPr="009C729F">
        <w:rPr>
          <w:rFonts w:ascii="Times New Roman" w:eastAsia="Calibri" w:hAnsi="Times New Roman" w:cs="Times New Roman"/>
          <w:b/>
        </w:rPr>
        <w:t xml:space="preserve"> percent, this decrease in school district</w:t>
      </w:r>
      <w:r w:rsidR="000E1705">
        <w:rPr>
          <w:rFonts w:ascii="Times New Roman" w:eastAsia="Calibri" w:hAnsi="Times New Roman" w:cs="Times New Roman"/>
          <w:b/>
        </w:rPr>
        <w:t xml:space="preserve"> mill rate jumps to about a 3.8</w:t>
      </w:r>
      <w:r w:rsidR="009C729F" w:rsidRPr="009C729F">
        <w:rPr>
          <w:rFonts w:ascii="Times New Roman" w:eastAsia="Calibri" w:hAnsi="Times New Roman" w:cs="Times New Roman"/>
          <w:b/>
        </w:rPr>
        <w:t xml:space="preserve"> percent decrease.</w:t>
      </w:r>
      <w:r w:rsidR="009C729F" w:rsidRPr="009C729F">
        <w:rPr>
          <w:rFonts w:ascii="Times New Roman" w:eastAsia="Calibri" w:hAnsi="Times New Roman" w:cs="Times New Roman"/>
        </w:rPr>
        <w:t xml:space="preserve">  </w:t>
      </w:r>
    </w:p>
    <w:p w14:paraId="26EE33A1" w14:textId="6584EAB3" w:rsidR="00F52150" w:rsidRDefault="00F52150" w:rsidP="001F53C2">
      <w:pPr>
        <w:spacing w:after="0" w:line="480" w:lineRule="auto"/>
        <w:rPr>
          <w:rFonts w:ascii="Times New Roman" w:eastAsia="Calibri" w:hAnsi="Times New Roman" w:cs="Times New Roman"/>
        </w:rPr>
      </w:pPr>
      <w:r>
        <w:rPr>
          <w:rFonts w:ascii="Times New Roman" w:eastAsia="Calibri" w:hAnsi="Times New Roman" w:cs="Times New Roman"/>
        </w:rPr>
        <w:tab/>
        <w:t xml:space="preserve">When the dependent variable is an effective property tax rate instead of a mill rate, there is still a statistically significant impact of the CRA/EZ abatement on the property tax rate, but that effect is smaller and more pronounced for the non-residential rate than for the residential rate. </w:t>
      </w:r>
      <w:r w:rsidR="00B530FA">
        <w:rPr>
          <w:rFonts w:ascii="Times New Roman" w:eastAsia="Calibri" w:hAnsi="Times New Roman" w:cs="Times New Roman"/>
        </w:rPr>
        <w:t xml:space="preserve"> A</w:t>
      </w:r>
      <w:r w:rsidR="008A5400">
        <w:rPr>
          <w:rFonts w:ascii="Times New Roman" w:eastAsia="Calibri" w:hAnsi="Times New Roman" w:cs="Times New Roman"/>
        </w:rPr>
        <w:t xml:space="preserve">s shown in Table 4, a one percentage point increase in the value abated through CRA or EZ abatement as a percentage of total market value in a school district results in about a 0.9 </w:t>
      </w:r>
      <w:r w:rsidR="00356C08">
        <w:rPr>
          <w:rFonts w:ascii="Times New Roman" w:eastAsia="Calibri" w:hAnsi="Times New Roman" w:cs="Times New Roman"/>
        </w:rPr>
        <w:t xml:space="preserve">percent </w:t>
      </w:r>
      <w:r w:rsidR="008A5400">
        <w:rPr>
          <w:rFonts w:ascii="Times New Roman" w:eastAsia="Calibri" w:hAnsi="Times New Roman" w:cs="Times New Roman"/>
        </w:rPr>
        <w:t xml:space="preserve">decrease in a school district’s residential effective property tax rate. </w:t>
      </w:r>
      <w:r w:rsidR="00B530FA">
        <w:rPr>
          <w:rFonts w:ascii="Times New Roman" w:eastAsia="Calibri" w:hAnsi="Times New Roman" w:cs="Times New Roman"/>
        </w:rPr>
        <w:t xml:space="preserve"> </w:t>
      </w:r>
      <w:r w:rsidR="008A5400" w:rsidRPr="00464CB9">
        <w:rPr>
          <w:rFonts w:ascii="Times New Roman" w:eastAsia="Calibri" w:hAnsi="Times New Roman" w:cs="Times New Roman"/>
          <w:b/>
        </w:rPr>
        <w:t xml:space="preserve">If expressed instead in terms of the impact of a one standard deviation </w:t>
      </w:r>
      <w:r w:rsidR="00FA3205" w:rsidRPr="00464CB9">
        <w:rPr>
          <w:rFonts w:ascii="Times New Roman" w:eastAsia="Calibri" w:hAnsi="Times New Roman" w:cs="Times New Roman"/>
          <w:b/>
        </w:rPr>
        <w:t>increase in CRA/EZ abatement of about 4.6 percent</w:t>
      </w:r>
      <w:r w:rsidR="001C335F" w:rsidRPr="00464CB9">
        <w:rPr>
          <w:rFonts w:ascii="Times New Roman" w:eastAsia="Calibri" w:hAnsi="Times New Roman" w:cs="Times New Roman"/>
          <w:b/>
        </w:rPr>
        <w:t>age points</w:t>
      </w:r>
      <w:r w:rsidR="00FA3205" w:rsidRPr="00464CB9">
        <w:rPr>
          <w:rFonts w:ascii="Times New Roman" w:eastAsia="Calibri" w:hAnsi="Times New Roman" w:cs="Times New Roman"/>
          <w:b/>
        </w:rPr>
        <w:t xml:space="preserve">, this decrease in residential effective property tax rate grows to about </w:t>
      </w:r>
      <w:r w:rsidR="001C335F" w:rsidRPr="00464CB9">
        <w:rPr>
          <w:rFonts w:ascii="Times New Roman" w:eastAsia="Calibri" w:hAnsi="Times New Roman" w:cs="Times New Roman"/>
          <w:b/>
        </w:rPr>
        <w:t>4 percent</w:t>
      </w:r>
      <w:r w:rsidR="00FA3205" w:rsidRPr="00464CB9">
        <w:rPr>
          <w:rFonts w:ascii="Times New Roman" w:eastAsia="Calibri" w:hAnsi="Times New Roman" w:cs="Times New Roman"/>
          <w:b/>
        </w:rPr>
        <w:t>.</w:t>
      </w:r>
      <w:r w:rsidR="00B530FA">
        <w:rPr>
          <w:rFonts w:ascii="Times New Roman" w:eastAsia="Calibri" w:hAnsi="Times New Roman" w:cs="Times New Roman"/>
        </w:rPr>
        <w:t xml:space="preserve">  </w:t>
      </w:r>
      <w:r w:rsidR="00F2184E">
        <w:rPr>
          <w:rFonts w:ascii="Times New Roman" w:eastAsia="Calibri" w:hAnsi="Times New Roman" w:cs="Times New Roman"/>
        </w:rPr>
        <w:t xml:space="preserve">To put this result in dollar terms, </w:t>
      </w:r>
      <w:r w:rsidR="00416F7E">
        <w:rPr>
          <w:rFonts w:ascii="Times New Roman" w:eastAsia="Calibri" w:hAnsi="Times New Roman" w:cs="Times New Roman"/>
        </w:rPr>
        <w:t xml:space="preserve">the regression analysis predicts that </w:t>
      </w:r>
      <w:r w:rsidR="00F2184E">
        <w:rPr>
          <w:rFonts w:ascii="Times New Roman" w:eastAsia="Calibri" w:hAnsi="Times New Roman" w:cs="Times New Roman"/>
        </w:rPr>
        <w:t xml:space="preserve">a one standard deviation increase in CRA/EZ abatement as a percent of a school district’s </w:t>
      </w:r>
      <w:r w:rsidR="003F6FFF">
        <w:rPr>
          <w:rFonts w:ascii="Times New Roman" w:eastAsia="Calibri" w:hAnsi="Times New Roman" w:cs="Times New Roman"/>
        </w:rPr>
        <w:t xml:space="preserve">total </w:t>
      </w:r>
      <w:r w:rsidR="00F2184E">
        <w:rPr>
          <w:rFonts w:ascii="Times New Roman" w:eastAsia="Calibri" w:hAnsi="Times New Roman" w:cs="Times New Roman"/>
        </w:rPr>
        <w:t xml:space="preserve">property </w:t>
      </w:r>
      <w:r w:rsidR="003F6FFF">
        <w:rPr>
          <w:rFonts w:ascii="Times New Roman" w:eastAsia="Calibri" w:hAnsi="Times New Roman" w:cs="Times New Roman"/>
        </w:rPr>
        <w:t xml:space="preserve">value </w:t>
      </w:r>
      <w:r w:rsidR="00F2184E">
        <w:rPr>
          <w:rFonts w:ascii="Times New Roman" w:eastAsia="Calibri" w:hAnsi="Times New Roman" w:cs="Times New Roman"/>
        </w:rPr>
        <w:t>lower</w:t>
      </w:r>
      <w:r w:rsidR="00416F7E">
        <w:rPr>
          <w:rFonts w:ascii="Times New Roman" w:eastAsia="Calibri" w:hAnsi="Times New Roman" w:cs="Times New Roman"/>
        </w:rPr>
        <w:t>s</w:t>
      </w:r>
      <w:r w:rsidR="00F2184E">
        <w:rPr>
          <w:rFonts w:ascii="Times New Roman" w:eastAsia="Calibri" w:hAnsi="Times New Roman" w:cs="Times New Roman"/>
        </w:rPr>
        <w:t xml:space="preserve"> the average residential property tax bill in that school district for that year by</w:t>
      </w:r>
      <w:r w:rsidR="00727697">
        <w:rPr>
          <w:rFonts w:ascii="Times New Roman" w:eastAsia="Calibri" w:hAnsi="Times New Roman" w:cs="Times New Roman"/>
        </w:rPr>
        <w:t xml:space="preserve"> about $77 </w:t>
      </w:r>
      <w:r w:rsidR="00727697" w:rsidRPr="00FA0F09">
        <w:rPr>
          <w:rFonts w:ascii="Times New Roman" w:eastAsia="Calibri" w:hAnsi="Times New Roman" w:cs="Times New Roman"/>
        </w:rPr>
        <w:t xml:space="preserve">for the median property tax bill, and about </w:t>
      </w:r>
      <w:r w:rsidR="00F2184E" w:rsidRPr="00FA0F09">
        <w:rPr>
          <w:rFonts w:ascii="Times New Roman" w:eastAsia="Calibri" w:hAnsi="Times New Roman" w:cs="Times New Roman"/>
        </w:rPr>
        <w:t>$</w:t>
      </w:r>
      <w:r w:rsidR="00727697" w:rsidRPr="00FA0F09">
        <w:rPr>
          <w:rFonts w:ascii="Times New Roman" w:eastAsia="Calibri" w:hAnsi="Times New Roman" w:cs="Times New Roman"/>
        </w:rPr>
        <w:t>100 for the average tax bill</w:t>
      </w:r>
      <w:r w:rsidR="00F2184E" w:rsidRPr="00FA0F09">
        <w:rPr>
          <w:rFonts w:ascii="Times New Roman" w:eastAsia="Calibri" w:hAnsi="Times New Roman" w:cs="Times New Roman"/>
        </w:rPr>
        <w:t>.</w:t>
      </w:r>
      <w:r w:rsidR="00F2184E" w:rsidRPr="00FA0F09">
        <w:rPr>
          <w:rStyle w:val="FootnoteReference"/>
          <w:rFonts w:ascii="Times New Roman" w:eastAsia="Calibri" w:hAnsi="Times New Roman" w:cs="Times New Roman"/>
        </w:rPr>
        <w:footnoteReference w:id="13"/>
      </w:r>
      <w:r w:rsidR="00F2184E" w:rsidRPr="00FA0F09">
        <w:rPr>
          <w:rFonts w:ascii="Times New Roman" w:eastAsia="Calibri" w:hAnsi="Times New Roman" w:cs="Times New Roman"/>
        </w:rPr>
        <w:t xml:space="preserve"> </w:t>
      </w:r>
      <w:r w:rsidR="00727697" w:rsidRPr="00FA0F09">
        <w:rPr>
          <w:rFonts w:ascii="Times New Roman" w:eastAsia="Calibri" w:hAnsi="Times New Roman" w:cs="Times New Roman"/>
        </w:rPr>
        <w:t xml:space="preserve"> </w:t>
      </w:r>
      <w:r w:rsidR="00FA3205" w:rsidRPr="00FA0F09">
        <w:rPr>
          <w:rFonts w:ascii="Times New Roman" w:eastAsia="Calibri" w:hAnsi="Times New Roman" w:cs="Times New Roman"/>
        </w:rPr>
        <w:t>For this regression, neither the TIF nor the JCTC variables are statistically significant.</w:t>
      </w:r>
    </w:p>
    <w:p w14:paraId="379A7D36" w14:textId="576A50B6" w:rsidR="00FA3205" w:rsidRDefault="00FA3205" w:rsidP="001F53C2">
      <w:pPr>
        <w:spacing w:after="0" w:line="480" w:lineRule="auto"/>
        <w:rPr>
          <w:rFonts w:ascii="Times New Roman" w:eastAsia="Calibri" w:hAnsi="Times New Roman" w:cs="Times New Roman"/>
        </w:rPr>
      </w:pPr>
      <w:r>
        <w:rPr>
          <w:rFonts w:ascii="Times New Roman" w:eastAsia="Calibri" w:hAnsi="Times New Roman" w:cs="Times New Roman"/>
        </w:rPr>
        <w:lastRenderedPageBreak/>
        <w:tab/>
        <w:t xml:space="preserve">Table 5 presents the results for the regression where the dependent variable is the effective property tax rate for </w:t>
      </w:r>
      <w:r w:rsidR="00416F7E">
        <w:rPr>
          <w:rFonts w:ascii="Times New Roman" w:eastAsia="Calibri" w:hAnsi="Times New Roman" w:cs="Times New Roman"/>
        </w:rPr>
        <w:t>non-residential property.</w:t>
      </w:r>
      <w:r w:rsidR="00B530FA">
        <w:rPr>
          <w:rFonts w:ascii="Times New Roman" w:eastAsia="Calibri" w:hAnsi="Times New Roman" w:cs="Times New Roman"/>
        </w:rPr>
        <w:t xml:space="preserve"> </w:t>
      </w:r>
      <w:r w:rsidR="00416F7E">
        <w:rPr>
          <w:rFonts w:ascii="Times New Roman" w:eastAsia="Calibri" w:hAnsi="Times New Roman" w:cs="Times New Roman"/>
        </w:rPr>
        <w:t xml:space="preserve"> A</w:t>
      </w:r>
      <w:r>
        <w:rPr>
          <w:rFonts w:ascii="Times New Roman" w:eastAsia="Calibri" w:hAnsi="Times New Roman" w:cs="Times New Roman"/>
        </w:rPr>
        <w:t>gain</w:t>
      </w:r>
      <w:r w:rsidR="00416F7E">
        <w:rPr>
          <w:rFonts w:ascii="Times New Roman" w:eastAsia="Calibri" w:hAnsi="Times New Roman" w:cs="Times New Roman"/>
        </w:rPr>
        <w:t>,</w:t>
      </w:r>
      <w:r>
        <w:rPr>
          <w:rFonts w:ascii="Times New Roman" w:eastAsia="Calibri" w:hAnsi="Times New Roman" w:cs="Times New Roman"/>
        </w:rPr>
        <w:t xml:space="preserve"> the CRA/EZ variable is statistically significant.</w:t>
      </w:r>
      <w:r w:rsidR="00B530FA">
        <w:rPr>
          <w:rFonts w:ascii="Times New Roman" w:eastAsia="Calibri" w:hAnsi="Times New Roman" w:cs="Times New Roman"/>
        </w:rPr>
        <w:t xml:space="preserve"> </w:t>
      </w:r>
      <w:r>
        <w:rPr>
          <w:rFonts w:ascii="Times New Roman" w:eastAsia="Calibri" w:hAnsi="Times New Roman" w:cs="Times New Roman"/>
        </w:rPr>
        <w:t xml:space="preserve"> A one percentage point increase in the value abated through CRA or EZ abatement as a percentage of total market value in a school district results in about a 0</w:t>
      </w:r>
      <w:r w:rsidR="00A60DFB">
        <w:rPr>
          <w:rFonts w:ascii="Times New Roman" w:eastAsia="Calibri" w:hAnsi="Times New Roman" w:cs="Times New Roman"/>
        </w:rPr>
        <w:t>.</w:t>
      </w:r>
      <w:r>
        <w:rPr>
          <w:rFonts w:ascii="Times New Roman" w:eastAsia="Calibri" w:hAnsi="Times New Roman" w:cs="Times New Roman"/>
        </w:rPr>
        <w:t xml:space="preserve">7 </w:t>
      </w:r>
      <w:r w:rsidR="001C335F">
        <w:rPr>
          <w:rFonts w:ascii="Times New Roman" w:eastAsia="Calibri" w:hAnsi="Times New Roman" w:cs="Times New Roman"/>
        </w:rPr>
        <w:t xml:space="preserve">percent </w:t>
      </w:r>
      <w:r>
        <w:rPr>
          <w:rFonts w:ascii="Times New Roman" w:eastAsia="Calibri" w:hAnsi="Times New Roman" w:cs="Times New Roman"/>
        </w:rPr>
        <w:t xml:space="preserve">decrease in a school district’s non-residential effective property tax rate. </w:t>
      </w:r>
      <w:r w:rsidR="00B530FA">
        <w:rPr>
          <w:rFonts w:ascii="Times New Roman" w:eastAsia="Calibri" w:hAnsi="Times New Roman" w:cs="Times New Roman"/>
        </w:rPr>
        <w:t xml:space="preserve"> </w:t>
      </w:r>
      <w:r>
        <w:rPr>
          <w:rFonts w:ascii="Times New Roman" w:eastAsia="Calibri" w:hAnsi="Times New Roman" w:cs="Times New Roman"/>
        </w:rPr>
        <w:t>If expressed instead in terms of a one standard deviation increase in CRA/EZ abatement, this decrease in non-residential effective property tax rate grows to about 3</w:t>
      </w:r>
      <w:r w:rsidR="001C335F">
        <w:rPr>
          <w:rFonts w:ascii="Times New Roman" w:eastAsia="Calibri" w:hAnsi="Times New Roman" w:cs="Times New Roman"/>
        </w:rPr>
        <w:t xml:space="preserve"> percent</w:t>
      </w:r>
      <w:r>
        <w:rPr>
          <w:rFonts w:ascii="Times New Roman" w:eastAsia="Calibri" w:hAnsi="Times New Roman" w:cs="Times New Roman"/>
        </w:rPr>
        <w:t>.</w:t>
      </w:r>
      <w:r w:rsidR="00B530FA">
        <w:rPr>
          <w:rFonts w:ascii="Times New Roman" w:eastAsia="Calibri" w:hAnsi="Times New Roman" w:cs="Times New Roman"/>
        </w:rPr>
        <w:t xml:space="preserve">  </w:t>
      </w:r>
      <w:r>
        <w:rPr>
          <w:rFonts w:ascii="Times New Roman" w:eastAsia="Calibri" w:hAnsi="Times New Roman" w:cs="Times New Roman"/>
        </w:rPr>
        <w:t>Neither the TIF nor the JCTC variables are statistically significant.</w:t>
      </w:r>
      <w:r w:rsidR="00B530FA">
        <w:rPr>
          <w:rFonts w:ascii="Times New Roman" w:eastAsia="Calibri" w:hAnsi="Times New Roman" w:cs="Times New Roman"/>
        </w:rPr>
        <w:t xml:space="preserve"> </w:t>
      </w:r>
      <w:r>
        <w:rPr>
          <w:rFonts w:ascii="Times New Roman" w:eastAsia="Calibri" w:hAnsi="Times New Roman" w:cs="Times New Roman"/>
        </w:rPr>
        <w:t xml:space="preserve"> Interestingly, the CRA_Pre94_Percent variable becomes statistically significant. </w:t>
      </w:r>
      <w:r w:rsidR="00B530FA">
        <w:rPr>
          <w:rFonts w:ascii="Times New Roman" w:eastAsia="Calibri" w:hAnsi="Times New Roman" w:cs="Times New Roman"/>
        </w:rPr>
        <w:t xml:space="preserve"> </w:t>
      </w:r>
      <w:r>
        <w:rPr>
          <w:rFonts w:ascii="Times New Roman" w:eastAsia="Calibri" w:hAnsi="Times New Roman" w:cs="Times New Roman"/>
        </w:rPr>
        <w:t xml:space="preserve">Although the coefficient is small, this </w:t>
      </w:r>
      <w:r w:rsidR="00416F7E">
        <w:rPr>
          <w:rFonts w:ascii="Times New Roman" w:eastAsia="Calibri" w:hAnsi="Times New Roman" w:cs="Times New Roman"/>
        </w:rPr>
        <w:t>may suggest</w:t>
      </w:r>
      <w:r>
        <w:rPr>
          <w:rFonts w:ascii="Times New Roman" w:eastAsia="Calibri" w:hAnsi="Times New Roman" w:cs="Times New Roman"/>
        </w:rPr>
        <w:t xml:space="preserve"> that </w:t>
      </w:r>
      <w:r w:rsidR="00A3346C">
        <w:rPr>
          <w:rFonts w:ascii="Times New Roman" w:eastAsia="Calibri" w:hAnsi="Times New Roman" w:cs="Times New Roman"/>
        </w:rPr>
        <w:t xml:space="preserve">tax abatements under the rules of the early CRA program </w:t>
      </w:r>
      <w:r w:rsidR="003F6FFF">
        <w:rPr>
          <w:rFonts w:ascii="Times New Roman" w:eastAsia="Calibri" w:hAnsi="Times New Roman" w:cs="Times New Roman"/>
        </w:rPr>
        <w:t>may be</w:t>
      </w:r>
      <w:r w:rsidR="00A3346C">
        <w:rPr>
          <w:rFonts w:ascii="Times New Roman" w:eastAsia="Calibri" w:hAnsi="Times New Roman" w:cs="Times New Roman"/>
        </w:rPr>
        <w:t xml:space="preserve"> slightly more effective in reducing the effective property tax rate for non-residential property.</w:t>
      </w:r>
    </w:p>
    <w:p w14:paraId="4794A910" w14:textId="77777777" w:rsidR="001F53C2" w:rsidRPr="001F53C2" w:rsidRDefault="001F53C2" w:rsidP="001F53C2">
      <w:pPr>
        <w:jc w:val="center"/>
        <w:rPr>
          <w:rFonts w:ascii="Times New Roman" w:eastAsia="Calibri" w:hAnsi="Times New Roman" w:cs="Times New Roman"/>
          <w:i/>
        </w:rPr>
      </w:pPr>
      <w:r w:rsidRPr="001F53C2">
        <w:rPr>
          <w:rFonts w:ascii="Times New Roman" w:eastAsia="Calibri" w:hAnsi="Times New Roman" w:cs="Times New Roman"/>
          <w:i/>
        </w:rPr>
        <w:t>Using Regression Analysis to Detect the Economic Impact of Property Tax Abatement</w:t>
      </w:r>
    </w:p>
    <w:p w14:paraId="7D1C169C" w14:textId="2B1B2EAC" w:rsidR="001F53C2"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 xml:space="preserve">We define the economic impact of property tax abatement in a Franklin County school district or </w:t>
      </w:r>
      <w:r w:rsidR="00F2373C">
        <w:rPr>
          <w:rFonts w:ascii="Times New Roman" w:eastAsia="Calibri" w:hAnsi="Times New Roman" w:cs="Times New Roman"/>
        </w:rPr>
        <w:t>Census</w:t>
      </w:r>
      <w:r w:rsidR="00AA5AC2">
        <w:rPr>
          <w:rFonts w:ascii="Times New Roman" w:eastAsia="Calibri" w:hAnsi="Times New Roman" w:cs="Times New Roman"/>
        </w:rPr>
        <w:t xml:space="preserve"> tract </w:t>
      </w:r>
      <w:r w:rsidR="000340FC">
        <w:rPr>
          <w:rFonts w:ascii="Times New Roman" w:eastAsia="Calibri" w:hAnsi="Times New Roman" w:cs="Times New Roman"/>
        </w:rPr>
        <w:t xml:space="preserve">as the effect it has on the market value of </w:t>
      </w:r>
      <w:r w:rsidRPr="009750D8">
        <w:rPr>
          <w:rFonts w:ascii="Times New Roman" w:eastAsia="Calibri" w:hAnsi="Times New Roman" w:cs="Times New Roman"/>
        </w:rPr>
        <w:t xml:space="preserve">property.  For a school district </w:t>
      </w:r>
      <w:r w:rsidR="00B530FA">
        <w:rPr>
          <w:rFonts w:ascii="Times New Roman" w:eastAsia="Calibri" w:hAnsi="Times New Roman" w:cs="Times New Roman"/>
        </w:rPr>
        <w:t xml:space="preserve">(i) </w:t>
      </w:r>
      <w:r w:rsidRPr="009750D8">
        <w:rPr>
          <w:rFonts w:ascii="Times New Roman" w:eastAsia="Calibri" w:hAnsi="Times New Roman" w:cs="Times New Roman"/>
        </w:rPr>
        <w:t>that sets its own property tax rate, an algebraic manipulation of equation (1) yields:</w:t>
      </w:r>
    </w:p>
    <w:p w14:paraId="3D007DEE" w14:textId="0778DAB9"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ab/>
        <w:t>(10) Taxable Property Value</w:t>
      </w:r>
      <w:r w:rsidR="00B530FA">
        <w:rPr>
          <w:rFonts w:ascii="Times New Roman" w:eastAsia="Calibri" w:hAnsi="Times New Roman" w:cs="Times New Roman"/>
          <w:vertAlign w:val="subscript"/>
        </w:rPr>
        <w:t>i</w:t>
      </w:r>
      <w:r w:rsidRPr="009750D8">
        <w:rPr>
          <w:rFonts w:ascii="Times New Roman" w:eastAsia="Calibri" w:hAnsi="Times New Roman" w:cs="Times New Roman"/>
        </w:rPr>
        <w:t xml:space="preserve"> = Local Education Expenditures</w:t>
      </w:r>
      <w:r w:rsidR="00B530FA">
        <w:rPr>
          <w:rFonts w:ascii="Times New Roman" w:eastAsia="Calibri" w:hAnsi="Times New Roman" w:cs="Times New Roman"/>
          <w:vertAlign w:val="subscript"/>
        </w:rPr>
        <w:t>i</w:t>
      </w:r>
      <w:r w:rsidRPr="009750D8">
        <w:rPr>
          <w:rFonts w:ascii="Times New Roman" w:eastAsia="Calibri" w:hAnsi="Times New Roman" w:cs="Times New Roman"/>
        </w:rPr>
        <w:t xml:space="preserve"> / Property Tax Rate</w:t>
      </w:r>
      <w:r w:rsidR="00B530FA">
        <w:rPr>
          <w:rFonts w:ascii="Times New Roman" w:eastAsia="Calibri" w:hAnsi="Times New Roman" w:cs="Times New Roman"/>
          <w:vertAlign w:val="subscript"/>
        </w:rPr>
        <w:t>i</w:t>
      </w:r>
      <w:r w:rsidR="003B5E5F">
        <w:rPr>
          <w:rFonts w:ascii="Times New Roman" w:eastAsia="Calibri" w:hAnsi="Times New Roman" w:cs="Times New Roman"/>
        </w:rPr>
        <w:t xml:space="preserve"> </w:t>
      </w:r>
      <w:r w:rsidRPr="009750D8">
        <w:rPr>
          <w:rFonts w:ascii="Times New Roman" w:eastAsia="Calibri" w:hAnsi="Times New Roman" w:cs="Times New Roman"/>
        </w:rPr>
        <w:t>.</w:t>
      </w:r>
    </w:p>
    <w:p w14:paraId="56EBDDDD" w14:textId="77777777"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From this, the reduced form regression, resulting after the appropriate substitutions from equations (2) and (3), is:</w:t>
      </w:r>
    </w:p>
    <w:p w14:paraId="6FDED33B" w14:textId="178FD549" w:rsidR="000340FC" w:rsidRDefault="001F53C2" w:rsidP="003B5E5F">
      <w:pPr>
        <w:spacing w:after="0" w:line="240" w:lineRule="auto"/>
        <w:ind w:firstLine="720"/>
        <w:rPr>
          <w:rFonts w:ascii="Times New Roman" w:eastAsia="Calibri" w:hAnsi="Times New Roman" w:cs="Times New Roman"/>
        </w:rPr>
      </w:pPr>
      <w:r w:rsidRPr="009750D8">
        <w:rPr>
          <w:rFonts w:ascii="Times New Roman" w:eastAsia="Calibri" w:hAnsi="Times New Roman" w:cs="Times New Roman"/>
        </w:rPr>
        <w:t>(11) Taxable Property Value</w:t>
      </w:r>
      <w:r w:rsidR="00B530FA">
        <w:rPr>
          <w:rFonts w:ascii="Times New Roman" w:eastAsia="Calibri" w:hAnsi="Times New Roman" w:cs="Times New Roman"/>
          <w:vertAlign w:val="subscript"/>
        </w:rPr>
        <w:t>i</w:t>
      </w:r>
      <w:r w:rsidRPr="009750D8">
        <w:rPr>
          <w:rFonts w:ascii="Times New Roman" w:eastAsia="Calibri" w:hAnsi="Times New Roman" w:cs="Times New Roman"/>
        </w:rPr>
        <w:t xml:space="preserve"> = f (Bachelor_P</w:t>
      </w:r>
      <w:r w:rsidR="003B5E5F">
        <w:rPr>
          <w:rFonts w:ascii="Times New Roman" w:eastAsia="Calibri" w:hAnsi="Times New Roman" w:cs="Times New Roman"/>
        </w:rPr>
        <w:t>lus_Percent</w:t>
      </w:r>
      <w:r w:rsidR="00B530FA">
        <w:rPr>
          <w:rFonts w:ascii="Times New Roman" w:eastAsia="Calibri" w:hAnsi="Times New Roman" w:cs="Times New Roman"/>
          <w:vertAlign w:val="subscript"/>
        </w:rPr>
        <w:t>i</w:t>
      </w:r>
      <w:r w:rsidR="003B5E5F">
        <w:rPr>
          <w:rFonts w:ascii="Times New Roman" w:eastAsia="Calibri" w:hAnsi="Times New Roman" w:cs="Times New Roman"/>
        </w:rPr>
        <w:t xml:space="preserve">, </w:t>
      </w:r>
      <w:r w:rsidR="000340FC">
        <w:rPr>
          <w:rFonts w:ascii="Times New Roman" w:eastAsia="Calibri" w:hAnsi="Times New Roman" w:cs="Times New Roman"/>
        </w:rPr>
        <w:t>Age19_Less_Percent, Enrollment</w:t>
      </w:r>
      <w:r w:rsidR="00B530FA">
        <w:rPr>
          <w:rFonts w:ascii="Times New Roman" w:eastAsia="Calibri" w:hAnsi="Times New Roman" w:cs="Times New Roman"/>
          <w:vertAlign w:val="subscript"/>
        </w:rPr>
        <w:t>i</w:t>
      </w:r>
      <w:r w:rsidR="000340FC">
        <w:rPr>
          <w:rFonts w:ascii="Times New Roman" w:eastAsia="Calibri" w:hAnsi="Times New Roman" w:cs="Times New Roman"/>
        </w:rPr>
        <w:t>,</w:t>
      </w:r>
    </w:p>
    <w:p w14:paraId="6ED89A49" w14:textId="77777777" w:rsidR="00B530FA" w:rsidRDefault="000340FC" w:rsidP="003B5E5F">
      <w:pPr>
        <w:spacing w:after="0" w:line="240" w:lineRule="auto"/>
        <w:ind w:firstLine="720"/>
        <w:rPr>
          <w:rFonts w:ascii="Times New Roman" w:eastAsia="Calibri" w:hAnsi="Times New Roman" w:cs="Times New Roman"/>
        </w:rPr>
      </w:pPr>
      <w:r>
        <w:rPr>
          <w:rFonts w:ascii="Times New Roman" w:eastAsia="Calibri" w:hAnsi="Times New Roman" w:cs="Times New Roman"/>
        </w:rPr>
        <w:tab/>
      </w:r>
      <w:r w:rsidR="003B5E5F">
        <w:rPr>
          <w:rFonts w:ascii="Times New Roman" w:eastAsia="Calibri" w:hAnsi="Times New Roman" w:cs="Times New Roman"/>
        </w:rPr>
        <w:t xml:space="preserve">CRA/EZ </w:t>
      </w:r>
      <w:r w:rsidR="001F53C2" w:rsidRPr="009750D8">
        <w:rPr>
          <w:rFonts w:ascii="Times New Roman" w:eastAsia="Calibri" w:hAnsi="Times New Roman" w:cs="Times New Roman"/>
        </w:rPr>
        <w:t>Abate_Percent</w:t>
      </w:r>
      <w:r w:rsidR="00B530FA">
        <w:rPr>
          <w:rFonts w:ascii="Times New Roman" w:eastAsia="Calibri" w:hAnsi="Times New Roman" w:cs="Times New Roman"/>
          <w:vertAlign w:val="subscript"/>
        </w:rPr>
        <w:t>i</w:t>
      </w:r>
      <w:r w:rsidR="001F53C2" w:rsidRPr="009750D8">
        <w:rPr>
          <w:rFonts w:ascii="Times New Roman" w:eastAsia="Calibri" w:hAnsi="Times New Roman" w:cs="Times New Roman"/>
        </w:rPr>
        <w:t>,</w:t>
      </w:r>
      <w:r>
        <w:rPr>
          <w:rFonts w:ascii="Times New Roman" w:eastAsia="Calibri" w:hAnsi="Times New Roman" w:cs="Times New Roman"/>
        </w:rPr>
        <w:t xml:space="preserve"> </w:t>
      </w:r>
      <w:r w:rsidR="001F53C2" w:rsidRPr="009750D8">
        <w:rPr>
          <w:rFonts w:ascii="Times New Roman" w:eastAsia="Calibri" w:hAnsi="Times New Roman" w:cs="Times New Roman"/>
        </w:rPr>
        <w:t>CRA_Pre94_</w:t>
      </w:r>
      <w:r w:rsidR="00B530FA">
        <w:rPr>
          <w:rFonts w:ascii="Times New Roman" w:eastAsia="Calibri" w:hAnsi="Times New Roman" w:cs="Times New Roman"/>
        </w:rPr>
        <w:t>Percent</w:t>
      </w:r>
      <w:r w:rsidR="00B530FA">
        <w:rPr>
          <w:rFonts w:ascii="Times New Roman" w:eastAsia="Calibri" w:hAnsi="Times New Roman" w:cs="Times New Roman"/>
          <w:vertAlign w:val="subscript"/>
        </w:rPr>
        <w:t>i</w:t>
      </w:r>
      <w:r w:rsidR="001F53C2" w:rsidRPr="009750D8">
        <w:rPr>
          <w:rFonts w:ascii="Times New Roman" w:eastAsia="Calibri" w:hAnsi="Times New Roman" w:cs="Times New Roman"/>
        </w:rPr>
        <w:t>, TIF_Abate_Percent</w:t>
      </w:r>
      <w:r w:rsidR="00B530FA">
        <w:rPr>
          <w:rFonts w:ascii="Times New Roman" w:eastAsia="Calibri" w:hAnsi="Times New Roman" w:cs="Times New Roman"/>
          <w:vertAlign w:val="subscript"/>
        </w:rPr>
        <w:t>i</w:t>
      </w:r>
      <w:r w:rsidR="001F53C2" w:rsidRPr="009750D8">
        <w:rPr>
          <w:rFonts w:ascii="Times New Roman" w:eastAsia="Calibri" w:hAnsi="Times New Roman" w:cs="Times New Roman"/>
        </w:rPr>
        <w:t>,</w:t>
      </w:r>
    </w:p>
    <w:p w14:paraId="2D175A91" w14:textId="2BF8D2C7" w:rsidR="001F53C2" w:rsidRDefault="003B5E5F" w:rsidP="00B530FA">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B530FA">
        <w:rPr>
          <w:rFonts w:ascii="Times New Roman" w:eastAsia="Calibri" w:hAnsi="Times New Roman" w:cs="Times New Roman"/>
        </w:rPr>
        <w:tab/>
      </w:r>
      <w:r w:rsidR="001F53C2" w:rsidRPr="009750D8">
        <w:rPr>
          <w:rFonts w:ascii="Times New Roman" w:eastAsia="Calibri" w:hAnsi="Times New Roman" w:cs="Times New Roman"/>
        </w:rPr>
        <w:t>EPA_Abate_Percent</w:t>
      </w:r>
      <w:r w:rsidR="00B530FA">
        <w:rPr>
          <w:rFonts w:ascii="Times New Roman" w:eastAsia="Calibri" w:hAnsi="Times New Roman" w:cs="Times New Roman"/>
          <w:vertAlign w:val="subscript"/>
        </w:rPr>
        <w:t>i</w:t>
      </w:r>
      <w:r w:rsidR="001F53C2" w:rsidRPr="009750D8">
        <w:rPr>
          <w:rFonts w:ascii="Times New Roman" w:eastAsia="Calibri" w:hAnsi="Times New Roman" w:cs="Times New Roman"/>
        </w:rPr>
        <w:t>,</w:t>
      </w:r>
      <w:r w:rsidR="00B530FA">
        <w:rPr>
          <w:rFonts w:ascii="Times New Roman" w:eastAsia="Calibri" w:hAnsi="Times New Roman" w:cs="Times New Roman"/>
        </w:rPr>
        <w:t xml:space="preserve"> </w:t>
      </w:r>
      <w:r>
        <w:rPr>
          <w:rFonts w:ascii="Times New Roman" w:eastAsia="Calibri" w:hAnsi="Times New Roman" w:cs="Times New Roman"/>
        </w:rPr>
        <w:t>JCTC_Jobs_Per_100M_MarketVal</w:t>
      </w:r>
      <w:r w:rsidR="00B530FA">
        <w:rPr>
          <w:rFonts w:ascii="Times New Roman" w:eastAsia="Calibri" w:hAnsi="Times New Roman" w:cs="Times New Roman"/>
          <w:vertAlign w:val="subscript"/>
        </w:rPr>
        <w:t>i</w:t>
      </w:r>
      <w:r>
        <w:rPr>
          <w:rFonts w:ascii="Times New Roman" w:eastAsia="Calibri" w:hAnsi="Times New Roman" w:cs="Times New Roman"/>
        </w:rPr>
        <w:t>,</w:t>
      </w:r>
      <w:r w:rsidR="00B530FA">
        <w:rPr>
          <w:rFonts w:ascii="Times New Roman" w:eastAsia="Calibri" w:hAnsi="Times New Roman" w:cs="Times New Roman"/>
        </w:rPr>
        <w:t xml:space="preserve"> </w:t>
      </w:r>
      <w:r w:rsidR="00B530FA">
        <w:rPr>
          <w:rFonts w:ascii="Times New Roman" w:eastAsia="Calibri" w:hAnsi="Times New Roman" w:cs="Times New Roman"/>
        </w:rPr>
        <w:tab/>
      </w:r>
      <w:r w:rsidR="00B530FA">
        <w:rPr>
          <w:rFonts w:ascii="Times New Roman" w:eastAsia="Calibri" w:hAnsi="Times New Roman" w:cs="Times New Roman"/>
        </w:rPr>
        <w:tab/>
      </w:r>
      <w:r w:rsidR="00B530FA">
        <w:rPr>
          <w:rFonts w:ascii="Times New Roman" w:eastAsia="Calibri" w:hAnsi="Times New Roman" w:cs="Times New Roman"/>
        </w:rPr>
        <w:tab/>
      </w:r>
      <w:r w:rsidR="00B530FA">
        <w:rPr>
          <w:rFonts w:ascii="Times New Roman" w:eastAsia="Calibri" w:hAnsi="Times New Roman" w:cs="Times New Roman"/>
        </w:rPr>
        <w:tab/>
      </w:r>
      <w:r w:rsidR="00B530FA">
        <w:rPr>
          <w:rFonts w:ascii="Times New Roman" w:eastAsia="Calibri" w:hAnsi="Times New Roman" w:cs="Times New Roman"/>
        </w:rPr>
        <w:tab/>
      </w:r>
      <w:r w:rsidR="00B530FA">
        <w:rPr>
          <w:rFonts w:ascii="Times New Roman" w:eastAsia="Calibri" w:hAnsi="Times New Roman" w:cs="Times New Roman"/>
        </w:rPr>
        <w:tab/>
      </w:r>
      <w:r>
        <w:rPr>
          <w:rFonts w:ascii="Times New Roman" w:eastAsia="Calibri" w:hAnsi="Times New Roman" w:cs="Times New Roman"/>
        </w:rPr>
        <w:t>Tax_</w:t>
      </w:r>
      <w:r w:rsidR="001F53C2" w:rsidRPr="009750D8">
        <w:rPr>
          <w:rFonts w:ascii="Times New Roman" w:eastAsia="Calibri" w:hAnsi="Times New Roman" w:cs="Times New Roman"/>
        </w:rPr>
        <w:t>Exempt_</w:t>
      </w:r>
      <w:r>
        <w:rPr>
          <w:rFonts w:ascii="Times New Roman" w:eastAsia="Calibri" w:hAnsi="Times New Roman" w:cs="Times New Roman"/>
        </w:rPr>
        <w:t>Property_Percent</w:t>
      </w:r>
      <w:r w:rsidR="00B530FA">
        <w:rPr>
          <w:rFonts w:ascii="Times New Roman" w:eastAsia="Calibri" w:hAnsi="Times New Roman" w:cs="Times New Roman"/>
          <w:vertAlign w:val="subscript"/>
        </w:rPr>
        <w:t>i</w:t>
      </w:r>
      <w:r>
        <w:rPr>
          <w:rFonts w:ascii="Times New Roman" w:eastAsia="Calibri" w:hAnsi="Times New Roman" w:cs="Times New Roman"/>
        </w:rPr>
        <w:t xml:space="preserve">, </w:t>
      </w:r>
      <w:r w:rsidR="001F53C2" w:rsidRPr="009750D8">
        <w:rPr>
          <w:rFonts w:ascii="Times New Roman" w:eastAsia="Calibri" w:hAnsi="Times New Roman" w:cs="Times New Roman"/>
        </w:rPr>
        <w:t>Parcels</w:t>
      </w:r>
      <w:r>
        <w:rPr>
          <w:rFonts w:ascii="Times New Roman" w:eastAsia="Calibri" w:hAnsi="Times New Roman" w:cs="Times New Roman"/>
        </w:rPr>
        <w:t>_Number</w:t>
      </w:r>
      <w:r w:rsidR="00B530FA">
        <w:rPr>
          <w:rFonts w:ascii="Times New Roman" w:eastAsia="Calibri" w:hAnsi="Times New Roman" w:cs="Times New Roman"/>
          <w:vertAlign w:val="subscript"/>
        </w:rPr>
        <w:t>i</w:t>
      </w:r>
      <w:r w:rsidR="001F53C2" w:rsidRPr="009750D8">
        <w:rPr>
          <w:rFonts w:ascii="Times New Roman" w:eastAsia="Calibri" w:hAnsi="Times New Roman" w:cs="Times New Roman"/>
        </w:rPr>
        <w:t>,</w:t>
      </w:r>
      <w:r w:rsidR="00B530FA">
        <w:rPr>
          <w:rFonts w:ascii="Times New Roman" w:eastAsia="Calibri" w:hAnsi="Times New Roman" w:cs="Times New Roman"/>
        </w:rPr>
        <w:t xml:space="preserve"> </w:t>
      </w:r>
      <w:r w:rsidR="001F53C2" w:rsidRPr="009750D8">
        <w:rPr>
          <w:rFonts w:ascii="Times New Roman" w:eastAsia="Calibri" w:hAnsi="Times New Roman" w:cs="Times New Roman"/>
        </w:rPr>
        <w:t>P</w:t>
      </w:r>
      <w:r>
        <w:rPr>
          <w:rFonts w:ascii="Times New Roman" w:eastAsia="Calibri" w:hAnsi="Times New Roman" w:cs="Times New Roman"/>
        </w:rPr>
        <w:t>arcels_</w:t>
      </w:r>
      <w:r w:rsidR="001F53C2">
        <w:rPr>
          <w:rFonts w:ascii="Times New Roman" w:eastAsia="Calibri" w:hAnsi="Times New Roman" w:cs="Times New Roman"/>
        </w:rPr>
        <w:t>NonResidential</w:t>
      </w:r>
      <w:r>
        <w:rPr>
          <w:rFonts w:ascii="Times New Roman" w:eastAsia="Calibri" w:hAnsi="Times New Roman" w:cs="Times New Roman"/>
        </w:rPr>
        <w:t>_Percent</w:t>
      </w:r>
      <w:r w:rsidR="00B530FA">
        <w:rPr>
          <w:rFonts w:ascii="Times New Roman" w:eastAsia="Calibri" w:hAnsi="Times New Roman" w:cs="Times New Roman"/>
          <w:vertAlign w:val="subscript"/>
        </w:rPr>
        <w:t>i</w:t>
      </w:r>
      <w:r w:rsidR="001F53C2">
        <w:rPr>
          <w:rFonts w:ascii="Times New Roman" w:eastAsia="Calibri" w:hAnsi="Times New Roman" w:cs="Times New Roman"/>
        </w:rPr>
        <w:t>).</w:t>
      </w:r>
    </w:p>
    <w:p w14:paraId="3450E56A" w14:textId="77777777" w:rsidR="003B5E5F" w:rsidRPr="009750D8" w:rsidRDefault="003B5E5F" w:rsidP="003B5E5F">
      <w:pPr>
        <w:spacing w:after="0" w:line="240" w:lineRule="auto"/>
        <w:ind w:firstLine="1440"/>
        <w:rPr>
          <w:rFonts w:ascii="Times New Roman" w:eastAsia="Calibri" w:hAnsi="Times New Roman" w:cs="Times New Roman"/>
        </w:rPr>
      </w:pPr>
    </w:p>
    <w:p w14:paraId="73FA24F2" w14:textId="75635FDB"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rPr>
        <w:t xml:space="preserve">We measure taxable property for both school districts and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sidR="00DF7C2E">
        <w:rPr>
          <w:rFonts w:ascii="Times New Roman" w:eastAsia="Calibri" w:hAnsi="Times New Roman" w:cs="Times New Roman"/>
        </w:rPr>
        <w:t>s</w:t>
      </w:r>
      <w:r w:rsidRPr="009750D8">
        <w:rPr>
          <w:rFonts w:ascii="Times New Roman" w:eastAsia="Calibri" w:hAnsi="Times New Roman" w:cs="Times New Roman"/>
        </w:rPr>
        <w:t xml:space="preserve"> in Franklin Cou</w:t>
      </w:r>
      <w:r w:rsidR="004410D2">
        <w:rPr>
          <w:rFonts w:ascii="Times New Roman" w:eastAsia="Calibri" w:hAnsi="Times New Roman" w:cs="Times New Roman"/>
        </w:rPr>
        <w:t xml:space="preserve">nty as the market value of </w:t>
      </w:r>
      <w:r w:rsidRPr="009750D8">
        <w:rPr>
          <w:rFonts w:ascii="Times New Roman" w:eastAsia="Calibri" w:hAnsi="Times New Roman" w:cs="Times New Roman"/>
        </w:rPr>
        <w:t>property in the relevant entity.  The data used to estimate equation (11) for school districts is th</w:t>
      </w:r>
      <w:r w:rsidR="003B5E5F">
        <w:rPr>
          <w:rFonts w:ascii="Times New Roman" w:eastAsia="Calibri" w:hAnsi="Times New Roman" w:cs="Times New Roman"/>
        </w:rPr>
        <w:t>e same as described in Table 2</w:t>
      </w:r>
      <w:r w:rsidRPr="009750D8">
        <w:rPr>
          <w:rFonts w:ascii="Times New Roman" w:eastAsia="Calibri" w:hAnsi="Times New Roman" w:cs="Times New Roman"/>
        </w:rPr>
        <w:t xml:space="preserve">.  </w:t>
      </w:r>
    </w:p>
    <w:p w14:paraId="5E684190" w14:textId="6F3311EA" w:rsidR="001F53C2" w:rsidRPr="009750D8" w:rsidRDefault="001F53C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Pr="009750D8">
        <w:rPr>
          <w:rFonts w:ascii="Times New Roman" w:eastAsia="Calibri" w:hAnsi="Times New Roman" w:cs="Times New Roman"/>
        </w:rPr>
        <w:t xml:space="preserve">Testing for the presence of fixed over random effects, </w:t>
      </w:r>
      <w:r w:rsidR="003B5E5F">
        <w:rPr>
          <w:rFonts w:ascii="Times New Roman" w:eastAsia="Calibri" w:hAnsi="Times New Roman" w:cs="Times New Roman"/>
        </w:rPr>
        <w:t>cross section independence, and</w:t>
      </w:r>
      <w:r w:rsidR="009F3390">
        <w:rPr>
          <w:rFonts w:ascii="Times New Roman" w:eastAsia="Calibri" w:hAnsi="Times New Roman" w:cs="Times New Roman"/>
        </w:rPr>
        <w:t xml:space="preserve"> </w:t>
      </w:r>
      <w:r w:rsidRPr="009750D8">
        <w:rPr>
          <w:rFonts w:ascii="Times New Roman" w:eastAsia="Calibri" w:hAnsi="Times New Roman" w:cs="Times New Roman"/>
        </w:rPr>
        <w:t>autocor</w:t>
      </w:r>
      <w:r w:rsidR="003B5E5F">
        <w:rPr>
          <w:rFonts w:ascii="Times New Roman" w:eastAsia="Calibri" w:hAnsi="Times New Roman" w:cs="Times New Roman"/>
        </w:rPr>
        <w:t>relation</w:t>
      </w:r>
      <w:r w:rsidRPr="009750D8">
        <w:rPr>
          <w:rFonts w:ascii="Times New Roman" w:eastAsia="Calibri" w:hAnsi="Times New Roman" w:cs="Times New Roman"/>
        </w:rPr>
        <w:t xml:space="preserve">, we again find their presence in this regression with a different dependent variable, but the same set of explanatory variables.  Thus, we employ the same regression </w:t>
      </w:r>
      <w:r w:rsidR="003B5E5F">
        <w:rPr>
          <w:rFonts w:ascii="Times New Roman" w:eastAsia="Calibri" w:hAnsi="Times New Roman" w:cs="Times New Roman"/>
        </w:rPr>
        <w:t xml:space="preserve">technique as earlier.  Table </w:t>
      </w:r>
      <w:r w:rsidR="007268F7">
        <w:rPr>
          <w:rFonts w:ascii="Times New Roman" w:eastAsia="Calibri" w:hAnsi="Times New Roman" w:cs="Times New Roman"/>
        </w:rPr>
        <w:t>6</w:t>
      </w:r>
      <w:r w:rsidRPr="009750D8">
        <w:rPr>
          <w:rFonts w:ascii="Times New Roman" w:eastAsia="Calibri" w:hAnsi="Times New Roman" w:cs="Times New Roman"/>
        </w:rPr>
        <w:t xml:space="preserve"> </w:t>
      </w:r>
      <w:r w:rsidRPr="009750D8">
        <w:rPr>
          <w:rFonts w:ascii="Times New Roman" w:eastAsia="Calibri" w:hAnsi="Times New Roman" w:cs="Times New Roman"/>
        </w:rPr>
        <w:lastRenderedPageBreak/>
        <w:t xml:space="preserve">contains the school district based results for our economic impact analysis.  Regarding the economic impact of property tax abatement on school districts in Franklin County, we find </w:t>
      </w:r>
      <w:bookmarkStart w:id="3" w:name="_Hlk487482443"/>
      <w:r w:rsidRPr="009750D8">
        <w:rPr>
          <w:rFonts w:ascii="Times New Roman" w:eastAsia="Calibri" w:hAnsi="Times New Roman" w:cs="Times New Roman"/>
        </w:rPr>
        <w:t xml:space="preserve">that a one percentage point increase in the </w:t>
      </w:r>
      <w:r w:rsidR="007069D6" w:rsidRPr="00E6255C">
        <w:rPr>
          <w:rFonts w:ascii="Times New Roman" w:eastAsia="Calibri" w:hAnsi="Times New Roman" w:cs="Times New Roman"/>
        </w:rPr>
        <w:t>value abated through CRA or EZ abatement as a percentage of a total market value in</w:t>
      </w:r>
      <w:r w:rsidR="007069D6" w:rsidRPr="009750D8">
        <w:rPr>
          <w:rFonts w:ascii="Times New Roman" w:eastAsia="Calibri" w:hAnsi="Times New Roman" w:cs="Times New Roman"/>
        </w:rPr>
        <w:t xml:space="preserve"> </w:t>
      </w:r>
      <w:r w:rsidRPr="009750D8">
        <w:rPr>
          <w:rFonts w:ascii="Times New Roman" w:eastAsia="Calibri" w:hAnsi="Times New Roman" w:cs="Times New Roman"/>
        </w:rPr>
        <w:t xml:space="preserve">a school district </w:t>
      </w:r>
      <w:r w:rsidR="000E1705">
        <w:rPr>
          <w:rFonts w:ascii="Times New Roman" w:eastAsia="Calibri" w:hAnsi="Times New Roman" w:cs="Times New Roman"/>
        </w:rPr>
        <w:t>results in about a 1.6</w:t>
      </w:r>
      <w:r w:rsidRPr="009750D8">
        <w:rPr>
          <w:rFonts w:ascii="Times New Roman" w:eastAsia="Calibri" w:hAnsi="Times New Roman" w:cs="Times New Roman"/>
        </w:rPr>
        <w:t xml:space="preserve"> percent increase in the </w:t>
      </w:r>
      <w:r w:rsidR="00B63749">
        <w:rPr>
          <w:rFonts w:ascii="Times New Roman" w:eastAsia="Calibri" w:hAnsi="Times New Roman" w:cs="Times New Roman"/>
        </w:rPr>
        <w:t xml:space="preserve">market </w:t>
      </w:r>
      <w:r w:rsidRPr="009750D8">
        <w:rPr>
          <w:rFonts w:ascii="Times New Roman" w:eastAsia="Calibri" w:hAnsi="Times New Roman" w:cs="Times New Roman"/>
        </w:rPr>
        <w:t xml:space="preserve">value of </w:t>
      </w:r>
      <w:r w:rsidR="00B63749">
        <w:rPr>
          <w:rFonts w:ascii="Times New Roman" w:eastAsia="Calibri" w:hAnsi="Times New Roman" w:cs="Times New Roman"/>
        </w:rPr>
        <w:t xml:space="preserve">property in </w:t>
      </w:r>
      <w:r w:rsidRPr="009750D8">
        <w:rPr>
          <w:rFonts w:ascii="Times New Roman" w:eastAsia="Calibri" w:hAnsi="Times New Roman" w:cs="Times New Roman"/>
        </w:rPr>
        <w:t xml:space="preserve">a school district. </w:t>
      </w:r>
      <w:r w:rsidR="00B530FA">
        <w:rPr>
          <w:rFonts w:ascii="Times New Roman" w:eastAsia="Calibri" w:hAnsi="Times New Roman" w:cs="Times New Roman"/>
        </w:rPr>
        <w:t xml:space="preserve"> </w:t>
      </w:r>
      <w:r w:rsidRPr="0053428C">
        <w:rPr>
          <w:rFonts w:ascii="Times New Roman" w:eastAsia="Calibri" w:hAnsi="Times New Roman" w:cs="Times New Roman"/>
          <w:b/>
        </w:rPr>
        <w:t xml:space="preserve">A </w:t>
      </w:r>
      <w:r w:rsidR="0053428C" w:rsidRPr="0053428C">
        <w:rPr>
          <w:rFonts w:ascii="Times New Roman" w:eastAsia="Calibri" w:hAnsi="Times New Roman" w:cs="Times New Roman"/>
          <w:b/>
        </w:rPr>
        <w:t xml:space="preserve">one standard deviation </w:t>
      </w:r>
      <w:r w:rsidRPr="0053428C">
        <w:rPr>
          <w:rFonts w:ascii="Times New Roman" w:eastAsia="Calibri" w:hAnsi="Times New Roman" w:cs="Times New Roman"/>
          <w:b/>
        </w:rPr>
        <w:t xml:space="preserve">percentage point increase </w:t>
      </w:r>
      <w:r w:rsidR="0053428C">
        <w:rPr>
          <w:rFonts w:ascii="Times New Roman" w:eastAsia="Calibri" w:hAnsi="Times New Roman" w:cs="Times New Roman"/>
          <w:b/>
        </w:rPr>
        <w:t xml:space="preserve">of 4.6 </w:t>
      </w:r>
      <w:r w:rsidRPr="0053428C">
        <w:rPr>
          <w:rFonts w:ascii="Times New Roman" w:eastAsia="Calibri" w:hAnsi="Times New Roman" w:cs="Times New Roman"/>
          <w:b/>
        </w:rPr>
        <w:t>in the percentage of school district’s p</w:t>
      </w:r>
      <w:r w:rsidR="0053428C" w:rsidRPr="0053428C">
        <w:rPr>
          <w:rFonts w:ascii="Times New Roman" w:eastAsia="Calibri" w:hAnsi="Times New Roman" w:cs="Times New Roman"/>
          <w:b/>
        </w:rPr>
        <w:t xml:space="preserve">roperty tax base granted a CRA or </w:t>
      </w:r>
      <w:r w:rsidR="0053428C">
        <w:rPr>
          <w:rFonts w:ascii="Times New Roman" w:eastAsia="Calibri" w:hAnsi="Times New Roman" w:cs="Times New Roman"/>
          <w:b/>
        </w:rPr>
        <w:t xml:space="preserve">EZ </w:t>
      </w:r>
      <w:r w:rsidR="0053428C" w:rsidRPr="0053428C">
        <w:rPr>
          <w:rFonts w:ascii="Times New Roman" w:eastAsia="Calibri" w:hAnsi="Times New Roman" w:cs="Times New Roman"/>
          <w:b/>
        </w:rPr>
        <w:t>abatement r</w:t>
      </w:r>
      <w:r w:rsidR="000E1705">
        <w:rPr>
          <w:rFonts w:ascii="Times New Roman" w:eastAsia="Calibri" w:hAnsi="Times New Roman" w:cs="Times New Roman"/>
          <w:b/>
        </w:rPr>
        <w:t>esults in about a 7.4</w:t>
      </w:r>
      <w:r w:rsidRPr="0053428C">
        <w:rPr>
          <w:rFonts w:ascii="Times New Roman" w:eastAsia="Calibri" w:hAnsi="Times New Roman" w:cs="Times New Roman"/>
          <w:b/>
        </w:rPr>
        <w:t xml:space="preserve"> percent </w:t>
      </w:r>
      <w:r w:rsidR="002C16A2">
        <w:rPr>
          <w:rFonts w:ascii="Times New Roman" w:eastAsia="Calibri" w:hAnsi="Times New Roman" w:cs="Times New Roman"/>
          <w:b/>
        </w:rPr>
        <w:t>increase</w:t>
      </w:r>
      <w:r w:rsidRPr="0053428C">
        <w:rPr>
          <w:rFonts w:ascii="Times New Roman" w:eastAsia="Calibri" w:hAnsi="Times New Roman" w:cs="Times New Roman"/>
          <w:b/>
        </w:rPr>
        <w:t xml:space="preserve"> in the value of a school district’s real property tax base.</w:t>
      </w:r>
      <w:bookmarkEnd w:id="3"/>
      <w:r w:rsidR="0053428C">
        <w:rPr>
          <w:rFonts w:ascii="Times New Roman" w:eastAsia="Calibri" w:hAnsi="Times New Roman" w:cs="Times New Roman"/>
        </w:rPr>
        <w:t xml:space="preserve"> </w:t>
      </w:r>
    </w:p>
    <w:p w14:paraId="60A80FA5" w14:textId="5850C4DE" w:rsidR="001F53C2" w:rsidRPr="009750D8" w:rsidRDefault="001F53C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Pr="009750D8">
        <w:rPr>
          <w:rFonts w:ascii="Times New Roman" w:eastAsia="Calibri" w:hAnsi="Times New Roman" w:cs="Times New Roman"/>
        </w:rPr>
        <w:t xml:space="preserve">As an additional test of the economic impact of property tax abatement, we also gathered </w:t>
      </w:r>
      <w:r w:rsidR="0053428C">
        <w:rPr>
          <w:rFonts w:ascii="Times New Roman" w:eastAsia="Calibri" w:hAnsi="Times New Roman" w:cs="Times New Roman"/>
        </w:rPr>
        <w:t xml:space="preserve">annual </w:t>
      </w:r>
      <w:r w:rsidRPr="009750D8">
        <w:rPr>
          <w:rFonts w:ascii="Times New Roman" w:eastAsia="Calibri" w:hAnsi="Times New Roman" w:cs="Times New Roman"/>
        </w:rPr>
        <w:t xml:space="preserve">data from the 284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sidR="00DF7C2E">
        <w:rPr>
          <w:rFonts w:ascii="Times New Roman" w:eastAsia="Calibri" w:hAnsi="Times New Roman" w:cs="Times New Roman"/>
        </w:rPr>
        <w:t>s</w:t>
      </w:r>
      <w:r w:rsidR="0053428C">
        <w:rPr>
          <w:rFonts w:ascii="Times New Roman" w:eastAsia="Calibri" w:hAnsi="Times New Roman" w:cs="Times New Roman"/>
        </w:rPr>
        <w:t xml:space="preserve"> in Franklin County from 2002 to 2015</w:t>
      </w:r>
      <w:r w:rsidRPr="009750D8">
        <w:rPr>
          <w:rFonts w:ascii="Times New Roman" w:eastAsia="Calibri" w:hAnsi="Times New Roman" w:cs="Times New Roman"/>
        </w:rPr>
        <w:t>.  These are not governmental jurisdictions</w:t>
      </w:r>
      <w:r w:rsidR="00EE1F37">
        <w:rPr>
          <w:rFonts w:ascii="Times New Roman" w:eastAsia="Calibri" w:hAnsi="Times New Roman" w:cs="Times New Roman"/>
        </w:rPr>
        <w:t>,</w:t>
      </w:r>
      <w:r w:rsidRPr="009750D8">
        <w:rPr>
          <w:rFonts w:ascii="Times New Roman" w:eastAsia="Calibri" w:hAnsi="Times New Roman" w:cs="Times New Roman"/>
        </w:rPr>
        <w:t xml:space="preserve"> and thus levy no property taxes.  </w:t>
      </w:r>
      <w:r w:rsidR="00B530FA">
        <w:rPr>
          <w:rFonts w:ascii="Times New Roman" w:eastAsia="Calibri" w:hAnsi="Times New Roman" w:cs="Times New Roman"/>
        </w:rPr>
        <w:t>There inclusion offers</w:t>
      </w:r>
      <w:r w:rsidRPr="009750D8">
        <w:rPr>
          <w:rFonts w:ascii="Times New Roman" w:eastAsia="Calibri" w:hAnsi="Times New Roman" w:cs="Times New Roman"/>
        </w:rPr>
        <w:t xml:space="preserve"> a unit of observation that results in many observations within Franklin County, and thus </w:t>
      </w:r>
      <w:r w:rsidR="00190F21">
        <w:rPr>
          <w:rFonts w:ascii="Times New Roman" w:eastAsia="Calibri" w:hAnsi="Times New Roman" w:cs="Times New Roman"/>
        </w:rPr>
        <w:t xml:space="preserve">are </w:t>
      </w:r>
      <w:r w:rsidRPr="009750D8">
        <w:rPr>
          <w:rFonts w:ascii="Times New Roman" w:eastAsia="Calibri" w:hAnsi="Times New Roman" w:cs="Times New Roman"/>
        </w:rPr>
        <w:t xml:space="preserve">ideal </w:t>
      </w:r>
      <w:r w:rsidR="00B530FA">
        <w:rPr>
          <w:rFonts w:ascii="Times New Roman" w:eastAsia="Calibri" w:hAnsi="Times New Roman" w:cs="Times New Roman"/>
        </w:rPr>
        <w:t xml:space="preserve">as an additional way to </w:t>
      </w:r>
      <w:r w:rsidRPr="009750D8">
        <w:rPr>
          <w:rFonts w:ascii="Times New Roman" w:eastAsia="Calibri" w:hAnsi="Times New Roman" w:cs="Times New Roman"/>
        </w:rPr>
        <w:t>examin</w:t>
      </w:r>
      <w:r w:rsidR="00AA5AC2">
        <w:rPr>
          <w:rFonts w:ascii="Times New Roman" w:eastAsia="Calibri" w:hAnsi="Times New Roman" w:cs="Times New Roman"/>
        </w:rPr>
        <w:t>e</w:t>
      </w:r>
      <w:r w:rsidRPr="009750D8">
        <w:rPr>
          <w:rFonts w:ascii="Times New Roman" w:eastAsia="Calibri" w:hAnsi="Times New Roman" w:cs="Times New Roman"/>
        </w:rPr>
        <w:t xml:space="preserve"> the economic impact of property tax abatement on the market value of property.  Referring to the earlier set of equations, we can only estimate the taxable property value relationship in equation (3) and check how property tax abatement, other property relevant incentives, property exempt from taxation, and other property base characte</w:t>
      </w:r>
      <w:r w:rsidR="0053428C">
        <w:rPr>
          <w:rFonts w:ascii="Times New Roman" w:eastAsia="Calibri" w:hAnsi="Times New Roman" w:cs="Times New Roman"/>
        </w:rPr>
        <w:t xml:space="preserve">ristics influence it.  Table </w:t>
      </w:r>
      <w:r w:rsidR="007268F7">
        <w:rPr>
          <w:rFonts w:ascii="Times New Roman" w:eastAsia="Calibri" w:hAnsi="Times New Roman" w:cs="Times New Roman"/>
        </w:rPr>
        <w:t>7</w:t>
      </w:r>
      <w:r w:rsidRPr="009750D8">
        <w:rPr>
          <w:rFonts w:ascii="Times New Roman" w:eastAsia="Calibri" w:hAnsi="Times New Roman" w:cs="Times New Roman"/>
        </w:rPr>
        <w:t xml:space="preserve"> contains descriptive statistics for the variables included in </w:t>
      </w:r>
      <w:r w:rsidR="00F2373C">
        <w:rPr>
          <w:rFonts w:ascii="Times New Roman" w:eastAsia="Calibri" w:hAnsi="Times New Roman" w:cs="Times New Roman"/>
        </w:rPr>
        <w:t>Census</w:t>
      </w:r>
      <w:r w:rsidR="00AA5AC2">
        <w:rPr>
          <w:rFonts w:ascii="Times New Roman" w:eastAsia="Calibri" w:hAnsi="Times New Roman" w:cs="Times New Roman"/>
        </w:rPr>
        <w:t xml:space="preserve"> tract </w:t>
      </w:r>
      <w:r w:rsidRPr="009750D8">
        <w:rPr>
          <w:rFonts w:ascii="Times New Roman" w:eastAsia="Calibri" w:hAnsi="Times New Roman" w:cs="Times New Roman"/>
        </w:rPr>
        <w:t xml:space="preserve">estimation of equation (3). </w:t>
      </w:r>
    </w:p>
    <w:p w14:paraId="79AA7FA9" w14:textId="532E0329" w:rsidR="00AC28AA" w:rsidRDefault="001F53C2" w:rsidP="001F53C2">
      <w:pPr>
        <w:spacing w:after="0" w:line="480" w:lineRule="auto"/>
        <w:rPr>
          <w:rFonts w:ascii="Times New Roman" w:eastAsia="Calibri" w:hAnsi="Times New Roman" w:cs="Times New Roman"/>
        </w:rPr>
      </w:pPr>
      <w:r>
        <w:rPr>
          <w:rFonts w:ascii="Times New Roman" w:eastAsia="Calibri" w:hAnsi="Times New Roman" w:cs="Times New Roman"/>
        </w:rPr>
        <w:tab/>
      </w:r>
      <w:r w:rsidRPr="009750D8">
        <w:rPr>
          <w:rFonts w:ascii="Times New Roman" w:eastAsia="Calibri" w:hAnsi="Times New Roman" w:cs="Times New Roman"/>
        </w:rPr>
        <w:t xml:space="preserve">We find the presence of fixed over random effects, </w:t>
      </w:r>
      <w:r w:rsidR="00BD5E51">
        <w:rPr>
          <w:rFonts w:ascii="Times New Roman" w:eastAsia="Calibri" w:hAnsi="Times New Roman" w:cs="Times New Roman"/>
        </w:rPr>
        <w:t xml:space="preserve">cross section independence, and </w:t>
      </w:r>
      <w:r w:rsidRPr="009750D8">
        <w:rPr>
          <w:rFonts w:ascii="Times New Roman" w:eastAsia="Calibri" w:hAnsi="Times New Roman" w:cs="Times New Roman"/>
        </w:rPr>
        <w:t>a</w:t>
      </w:r>
      <w:r w:rsidR="00BD5E51">
        <w:rPr>
          <w:rFonts w:ascii="Times New Roman" w:eastAsia="Calibri" w:hAnsi="Times New Roman" w:cs="Times New Roman"/>
        </w:rPr>
        <w:t xml:space="preserve">utocorrelation, </w:t>
      </w:r>
      <w:r w:rsidRPr="009750D8">
        <w:rPr>
          <w:rFonts w:ascii="Times New Roman" w:eastAsia="Calibri" w:hAnsi="Times New Roman" w:cs="Times New Roman"/>
        </w:rPr>
        <w:t xml:space="preserve">making it necessary </w:t>
      </w:r>
      <w:r w:rsidR="00BD5E51">
        <w:rPr>
          <w:rFonts w:ascii="Times New Roman" w:eastAsia="Calibri" w:hAnsi="Times New Roman" w:cs="Times New Roman"/>
        </w:rPr>
        <w:t xml:space="preserve">again </w:t>
      </w:r>
      <w:r w:rsidRPr="009750D8">
        <w:rPr>
          <w:rFonts w:ascii="Times New Roman" w:eastAsia="Calibri" w:hAnsi="Times New Roman" w:cs="Times New Roman"/>
        </w:rPr>
        <w:t>to use the same r</w:t>
      </w:r>
      <w:r w:rsidR="00BD5E51">
        <w:rPr>
          <w:rFonts w:ascii="Times New Roman" w:eastAsia="Calibri" w:hAnsi="Times New Roman" w:cs="Times New Roman"/>
        </w:rPr>
        <w:t xml:space="preserve">egression technique.  The </w:t>
      </w:r>
      <w:r w:rsidR="00F2373C">
        <w:rPr>
          <w:rFonts w:ascii="Times New Roman" w:eastAsia="Calibri" w:hAnsi="Times New Roman" w:cs="Times New Roman"/>
        </w:rPr>
        <w:t>Census</w:t>
      </w:r>
      <w:r w:rsidR="00AA5AC2">
        <w:rPr>
          <w:rFonts w:ascii="Times New Roman" w:eastAsia="Calibri" w:hAnsi="Times New Roman" w:cs="Times New Roman"/>
        </w:rPr>
        <w:t xml:space="preserve"> tract </w:t>
      </w:r>
      <w:r w:rsidRPr="009750D8">
        <w:rPr>
          <w:rFonts w:ascii="Times New Roman" w:eastAsia="Calibri" w:hAnsi="Times New Roman" w:cs="Times New Roman"/>
        </w:rPr>
        <w:t xml:space="preserve">based results for our economic </w:t>
      </w:r>
      <w:r w:rsidR="00BD5E51">
        <w:rPr>
          <w:rFonts w:ascii="Times New Roman" w:eastAsia="Calibri" w:hAnsi="Times New Roman" w:cs="Times New Roman"/>
        </w:rPr>
        <w:t xml:space="preserve">impact analysis are in Table </w:t>
      </w:r>
      <w:r w:rsidR="007268F7">
        <w:rPr>
          <w:rFonts w:ascii="Times New Roman" w:eastAsia="Calibri" w:hAnsi="Times New Roman" w:cs="Times New Roman"/>
        </w:rPr>
        <w:t>8</w:t>
      </w:r>
      <w:r w:rsidRPr="009750D8">
        <w:rPr>
          <w:rFonts w:ascii="Times New Roman" w:eastAsia="Calibri" w:hAnsi="Times New Roman" w:cs="Times New Roman"/>
        </w:rPr>
        <w:t xml:space="preserve">.   Like the regression using school district data, we again discovered that </w:t>
      </w:r>
      <w:r w:rsidR="00BD5E51">
        <w:rPr>
          <w:rFonts w:ascii="Times New Roman" w:eastAsia="Calibri" w:hAnsi="Times New Roman" w:cs="Times New Roman"/>
        </w:rPr>
        <w:t xml:space="preserve">CRA or EZ </w:t>
      </w:r>
      <w:r w:rsidRPr="009750D8">
        <w:rPr>
          <w:rFonts w:ascii="Times New Roman" w:eastAsia="Calibri" w:hAnsi="Times New Roman" w:cs="Times New Roman"/>
        </w:rPr>
        <w:t xml:space="preserve">abatement exerts a positive influence on the market value of property, just not as large.  A one percentage point increase in abatement </w:t>
      </w:r>
      <w:r w:rsidR="007069D6">
        <w:rPr>
          <w:rFonts w:ascii="Times New Roman" w:eastAsia="Calibri" w:hAnsi="Times New Roman" w:cs="Times New Roman"/>
        </w:rPr>
        <w:t xml:space="preserve">intensity </w:t>
      </w:r>
      <w:r w:rsidRPr="009750D8">
        <w:rPr>
          <w:rFonts w:ascii="Times New Roman" w:eastAsia="Calibri" w:hAnsi="Times New Roman" w:cs="Times New Roman"/>
        </w:rPr>
        <w:t xml:space="preserve">in a </w:t>
      </w:r>
      <w:r w:rsidR="00F2373C">
        <w:rPr>
          <w:rFonts w:ascii="Times New Roman" w:eastAsia="Calibri" w:hAnsi="Times New Roman" w:cs="Times New Roman"/>
        </w:rPr>
        <w:t>Census</w:t>
      </w:r>
      <w:r w:rsidR="00AA5AC2">
        <w:rPr>
          <w:rFonts w:ascii="Times New Roman" w:eastAsia="Calibri" w:hAnsi="Times New Roman" w:cs="Times New Roman"/>
        </w:rPr>
        <w:t xml:space="preserve"> tract </w:t>
      </w:r>
      <w:r w:rsidR="00BD5E51">
        <w:rPr>
          <w:rFonts w:ascii="Times New Roman" w:eastAsia="Calibri" w:hAnsi="Times New Roman" w:cs="Times New Roman"/>
        </w:rPr>
        <w:t xml:space="preserve">yields about a 0.4 </w:t>
      </w:r>
      <w:r w:rsidRPr="009750D8">
        <w:rPr>
          <w:rFonts w:ascii="Times New Roman" w:eastAsia="Calibri" w:hAnsi="Times New Roman" w:cs="Times New Roman"/>
        </w:rPr>
        <w:t>percent increase in the market value of property.</w:t>
      </w:r>
      <w:bookmarkStart w:id="4" w:name="_Hlk487483385"/>
      <w:r w:rsidR="00AA5AC2">
        <w:rPr>
          <w:rFonts w:ascii="Times New Roman" w:eastAsia="Calibri" w:hAnsi="Times New Roman" w:cs="Times New Roman"/>
        </w:rPr>
        <w:t xml:space="preserve">  </w:t>
      </w:r>
      <w:r w:rsidR="00BD5E51" w:rsidRPr="00BD5E51">
        <w:rPr>
          <w:rFonts w:ascii="Times New Roman" w:eastAsia="Calibri" w:hAnsi="Times New Roman" w:cs="Times New Roman"/>
          <w:b/>
        </w:rPr>
        <w:t xml:space="preserve">If measured in terms of a one standard deviation (5.2) </w:t>
      </w:r>
      <w:r w:rsidR="00BD5E51">
        <w:rPr>
          <w:rFonts w:ascii="Times New Roman" w:eastAsia="Calibri" w:hAnsi="Times New Roman" w:cs="Times New Roman"/>
          <w:b/>
        </w:rPr>
        <w:t xml:space="preserve">percentage point </w:t>
      </w:r>
      <w:r w:rsidR="00BD5E51" w:rsidRPr="00BD5E51">
        <w:rPr>
          <w:rFonts w:ascii="Times New Roman" w:eastAsia="Calibri" w:hAnsi="Times New Roman" w:cs="Times New Roman"/>
          <w:b/>
        </w:rPr>
        <w:t>increase in CRA or EZ abatement</w:t>
      </w:r>
      <w:r w:rsidR="002A5110">
        <w:rPr>
          <w:rFonts w:ascii="Times New Roman" w:eastAsia="Calibri" w:hAnsi="Times New Roman" w:cs="Times New Roman"/>
          <w:b/>
        </w:rPr>
        <w:t xml:space="preserve"> intensity</w:t>
      </w:r>
      <w:r w:rsidR="00BD5E51" w:rsidRPr="00BD5E51">
        <w:rPr>
          <w:rFonts w:ascii="Times New Roman" w:eastAsia="Calibri" w:hAnsi="Times New Roman" w:cs="Times New Roman"/>
          <w:b/>
        </w:rPr>
        <w:t xml:space="preserve">, the </w:t>
      </w:r>
      <w:r w:rsidR="002A5110">
        <w:rPr>
          <w:rFonts w:ascii="Times New Roman" w:eastAsia="Calibri" w:hAnsi="Times New Roman" w:cs="Times New Roman"/>
          <w:b/>
        </w:rPr>
        <w:t xml:space="preserve">associated </w:t>
      </w:r>
      <w:r w:rsidR="00BD5E51" w:rsidRPr="00BD5E51">
        <w:rPr>
          <w:rFonts w:ascii="Times New Roman" w:eastAsia="Calibri" w:hAnsi="Times New Roman" w:cs="Times New Roman"/>
          <w:b/>
        </w:rPr>
        <w:t xml:space="preserve">increase in </w:t>
      </w:r>
      <w:r w:rsidR="00F2373C">
        <w:rPr>
          <w:rFonts w:ascii="Times New Roman" w:eastAsia="Calibri" w:hAnsi="Times New Roman" w:cs="Times New Roman"/>
          <w:b/>
        </w:rPr>
        <w:t>Census</w:t>
      </w:r>
      <w:r w:rsidR="00AA5AC2">
        <w:rPr>
          <w:rFonts w:ascii="Times New Roman" w:eastAsia="Calibri" w:hAnsi="Times New Roman" w:cs="Times New Roman"/>
          <w:b/>
        </w:rPr>
        <w:t xml:space="preserve"> tract </w:t>
      </w:r>
      <w:r w:rsidR="00BD5E51" w:rsidRPr="00BD5E51">
        <w:rPr>
          <w:rFonts w:ascii="Times New Roman" w:eastAsia="Calibri" w:hAnsi="Times New Roman" w:cs="Times New Roman"/>
          <w:b/>
        </w:rPr>
        <w:t>property value rise</w:t>
      </w:r>
      <w:r w:rsidR="007268F7">
        <w:rPr>
          <w:rFonts w:ascii="Times New Roman" w:eastAsia="Calibri" w:hAnsi="Times New Roman" w:cs="Times New Roman"/>
          <w:b/>
        </w:rPr>
        <w:t>s</w:t>
      </w:r>
      <w:r w:rsidR="00BD5E51" w:rsidRPr="00BD5E51">
        <w:rPr>
          <w:rFonts w:ascii="Times New Roman" w:eastAsia="Calibri" w:hAnsi="Times New Roman" w:cs="Times New Roman"/>
          <w:b/>
        </w:rPr>
        <w:t xml:space="preserve"> to 2.1 percent.</w:t>
      </w:r>
      <w:r w:rsidR="00BD5E51">
        <w:rPr>
          <w:rFonts w:ascii="Times New Roman" w:eastAsia="Calibri" w:hAnsi="Times New Roman" w:cs="Times New Roman"/>
        </w:rPr>
        <w:t xml:space="preserve"> </w:t>
      </w:r>
      <w:bookmarkEnd w:id="4"/>
      <w:r w:rsidR="00AA5AC2">
        <w:rPr>
          <w:rFonts w:ascii="Times New Roman" w:eastAsia="Calibri" w:hAnsi="Times New Roman" w:cs="Times New Roman"/>
        </w:rPr>
        <w:t xml:space="preserve"> </w:t>
      </w:r>
      <w:r w:rsidR="00BD5E51">
        <w:rPr>
          <w:rFonts w:ascii="Times New Roman" w:eastAsia="Calibri" w:hAnsi="Times New Roman" w:cs="Times New Roman"/>
        </w:rPr>
        <w:t xml:space="preserve">As found for a school district, </w:t>
      </w:r>
      <w:r w:rsidRPr="009750D8">
        <w:rPr>
          <w:rFonts w:ascii="Times New Roman" w:eastAsia="Calibri" w:hAnsi="Times New Roman" w:cs="Times New Roman"/>
        </w:rPr>
        <w:t xml:space="preserve">TIF abatement </w:t>
      </w:r>
      <w:r w:rsidR="00AC28AA">
        <w:rPr>
          <w:rFonts w:ascii="Times New Roman" w:eastAsia="Calibri" w:hAnsi="Times New Roman" w:cs="Times New Roman"/>
        </w:rPr>
        <w:t xml:space="preserve">also </w:t>
      </w:r>
      <w:r w:rsidRPr="009750D8">
        <w:rPr>
          <w:rFonts w:ascii="Times New Roman" w:eastAsia="Calibri" w:hAnsi="Times New Roman" w:cs="Times New Roman"/>
        </w:rPr>
        <w:t>yields a positive influence on the</w:t>
      </w:r>
      <w:r w:rsidR="00BD5E51">
        <w:rPr>
          <w:rFonts w:ascii="Times New Roman" w:eastAsia="Calibri" w:hAnsi="Times New Roman" w:cs="Times New Roman"/>
        </w:rPr>
        <w:t xml:space="preserve"> market value of property in a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sidRPr="009750D8">
        <w:rPr>
          <w:rFonts w:ascii="Times New Roman" w:eastAsia="Calibri" w:hAnsi="Times New Roman" w:cs="Times New Roman"/>
        </w:rPr>
        <w:t xml:space="preserve">.   A one percentage point increase in </w:t>
      </w:r>
      <w:r w:rsidR="007069D6">
        <w:rPr>
          <w:rFonts w:ascii="Times New Roman" w:eastAsia="Calibri" w:hAnsi="Times New Roman" w:cs="Times New Roman"/>
        </w:rPr>
        <w:t>value earmarked for TIF as a p</w:t>
      </w:r>
      <w:r w:rsidR="004410D2">
        <w:rPr>
          <w:rFonts w:ascii="Times New Roman" w:eastAsia="Calibri" w:hAnsi="Times New Roman" w:cs="Times New Roman"/>
        </w:rPr>
        <w:t>ercentage of total market value</w:t>
      </w:r>
      <w:r w:rsidR="00BD5E51">
        <w:rPr>
          <w:rFonts w:ascii="Times New Roman" w:eastAsia="Calibri" w:hAnsi="Times New Roman" w:cs="Times New Roman"/>
        </w:rPr>
        <w:t xml:space="preserve"> results in about a 1.4</w:t>
      </w:r>
      <w:r w:rsidRPr="009750D8">
        <w:rPr>
          <w:rFonts w:ascii="Times New Roman" w:eastAsia="Calibri" w:hAnsi="Times New Roman" w:cs="Times New Roman"/>
        </w:rPr>
        <w:t xml:space="preserve"> percent </w:t>
      </w:r>
      <w:r w:rsidRPr="009750D8">
        <w:rPr>
          <w:rFonts w:ascii="Times New Roman" w:eastAsia="Calibri" w:hAnsi="Times New Roman" w:cs="Times New Roman"/>
        </w:rPr>
        <w:lastRenderedPageBreak/>
        <w:t xml:space="preserve">increase in the market value of property in a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sidRPr="009750D8">
        <w:rPr>
          <w:rFonts w:ascii="Times New Roman" w:eastAsia="Calibri" w:hAnsi="Times New Roman" w:cs="Times New Roman"/>
        </w:rPr>
        <w:t xml:space="preserve">. </w:t>
      </w:r>
      <w:r w:rsidR="00AA5AC2">
        <w:rPr>
          <w:rFonts w:ascii="Times New Roman" w:eastAsia="Calibri" w:hAnsi="Times New Roman" w:cs="Times New Roman"/>
        </w:rPr>
        <w:t xml:space="preserve"> </w:t>
      </w:r>
      <w:r w:rsidR="00BD5E51" w:rsidRPr="00BD5E51">
        <w:rPr>
          <w:rFonts w:ascii="Times New Roman" w:eastAsia="Calibri" w:hAnsi="Times New Roman" w:cs="Times New Roman"/>
          <w:b/>
        </w:rPr>
        <w:t>If measured in terms of a one standard deviation (5.</w:t>
      </w:r>
      <w:r w:rsidR="00BD5E51">
        <w:rPr>
          <w:rFonts w:ascii="Times New Roman" w:eastAsia="Calibri" w:hAnsi="Times New Roman" w:cs="Times New Roman"/>
          <w:b/>
        </w:rPr>
        <w:t>4</w:t>
      </w:r>
      <w:r w:rsidR="00BD5E51" w:rsidRPr="00BD5E51">
        <w:rPr>
          <w:rFonts w:ascii="Times New Roman" w:eastAsia="Calibri" w:hAnsi="Times New Roman" w:cs="Times New Roman"/>
          <w:b/>
        </w:rPr>
        <w:t xml:space="preserve">) </w:t>
      </w:r>
      <w:r w:rsidR="00BD5E51">
        <w:rPr>
          <w:rFonts w:ascii="Times New Roman" w:eastAsia="Calibri" w:hAnsi="Times New Roman" w:cs="Times New Roman"/>
          <w:b/>
        </w:rPr>
        <w:t xml:space="preserve">percentage point </w:t>
      </w:r>
      <w:r w:rsidR="00BD5E51" w:rsidRPr="00BD5E51">
        <w:rPr>
          <w:rFonts w:ascii="Times New Roman" w:eastAsia="Calibri" w:hAnsi="Times New Roman" w:cs="Times New Roman"/>
          <w:b/>
        </w:rPr>
        <w:t xml:space="preserve">increase in </w:t>
      </w:r>
      <w:r w:rsidR="00190F21">
        <w:rPr>
          <w:rFonts w:ascii="Times New Roman" w:eastAsia="Calibri" w:hAnsi="Times New Roman" w:cs="Times New Roman"/>
          <w:b/>
        </w:rPr>
        <w:t>TIF</w:t>
      </w:r>
      <w:r w:rsidR="00BD5E51" w:rsidRPr="00BD5E51">
        <w:rPr>
          <w:rFonts w:ascii="Times New Roman" w:eastAsia="Calibri" w:hAnsi="Times New Roman" w:cs="Times New Roman"/>
          <w:b/>
        </w:rPr>
        <w:t xml:space="preserve"> abatement, the </w:t>
      </w:r>
      <w:r w:rsidR="002A5110">
        <w:rPr>
          <w:rFonts w:ascii="Times New Roman" w:eastAsia="Calibri" w:hAnsi="Times New Roman" w:cs="Times New Roman"/>
          <w:b/>
        </w:rPr>
        <w:t xml:space="preserve">associated </w:t>
      </w:r>
      <w:r w:rsidR="00BD5E51" w:rsidRPr="00BD5E51">
        <w:rPr>
          <w:rFonts w:ascii="Times New Roman" w:eastAsia="Calibri" w:hAnsi="Times New Roman" w:cs="Times New Roman"/>
          <w:b/>
        </w:rPr>
        <w:t xml:space="preserve">increase in </w:t>
      </w:r>
      <w:r w:rsidR="00F2373C">
        <w:rPr>
          <w:rFonts w:ascii="Times New Roman" w:eastAsia="Calibri" w:hAnsi="Times New Roman" w:cs="Times New Roman"/>
          <w:b/>
        </w:rPr>
        <w:t>Census</w:t>
      </w:r>
      <w:r w:rsidR="00AA5AC2">
        <w:rPr>
          <w:rFonts w:ascii="Times New Roman" w:eastAsia="Calibri" w:hAnsi="Times New Roman" w:cs="Times New Roman"/>
          <w:b/>
        </w:rPr>
        <w:t xml:space="preserve"> tract </w:t>
      </w:r>
      <w:r w:rsidR="00BD5E51" w:rsidRPr="00BD5E51">
        <w:rPr>
          <w:rFonts w:ascii="Times New Roman" w:eastAsia="Calibri" w:hAnsi="Times New Roman" w:cs="Times New Roman"/>
          <w:b/>
        </w:rPr>
        <w:t>property value rise</w:t>
      </w:r>
      <w:r w:rsidR="007268F7">
        <w:rPr>
          <w:rFonts w:ascii="Times New Roman" w:eastAsia="Calibri" w:hAnsi="Times New Roman" w:cs="Times New Roman"/>
          <w:b/>
        </w:rPr>
        <w:t>s</w:t>
      </w:r>
      <w:r w:rsidR="00BD5E51" w:rsidRPr="00BD5E51">
        <w:rPr>
          <w:rFonts w:ascii="Times New Roman" w:eastAsia="Calibri" w:hAnsi="Times New Roman" w:cs="Times New Roman"/>
          <w:b/>
        </w:rPr>
        <w:t xml:space="preserve"> to </w:t>
      </w:r>
      <w:r w:rsidR="00AC28AA">
        <w:rPr>
          <w:rFonts w:ascii="Times New Roman" w:eastAsia="Calibri" w:hAnsi="Times New Roman" w:cs="Times New Roman"/>
          <w:b/>
        </w:rPr>
        <w:t>7.6</w:t>
      </w:r>
      <w:r w:rsidR="00BD5E51" w:rsidRPr="00BD5E51">
        <w:rPr>
          <w:rFonts w:ascii="Times New Roman" w:eastAsia="Calibri" w:hAnsi="Times New Roman" w:cs="Times New Roman"/>
          <w:b/>
        </w:rPr>
        <w:t xml:space="preserve"> percent.</w:t>
      </w:r>
      <w:r w:rsidR="00AC28AA">
        <w:rPr>
          <w:rFonts w:ascii="Times New Roman" w:eastAsia="Calibri" w:hAnsi="Times New Roman" w:cs="Times New Roman"/>
        </w:rPr>
        <w:t xml:space="preserve">  </w:t>
      </w:r>
    </w:p>
    <w:p w14:paraId="4D33B787" w14:textId="1F76D18A" w:rsidR="001F53C2" w:rsidRDefault="00AC28AA" w:rsidP="00EE1F37">
      <w:pPr>
        <w:spacing w:after="0" w:line="480" w:lineRule="auto"/>
        <w:jc w:val="both"/>
        <w:rPr>
          <w:rFonts w:ascii="Times New Roman" w:eastAsia="Calibri" w:hAnsi="Times New Roman" w:cs="Times New Roman"/>
          <w:b/>
        </w:rPr>
      </w:pPr>
      <w:r>
        <w:rPr>
          <w:rFonts w:ascii="Times New Roman" w:eastAsia="Calibri" w:hAnsi="Times New Roman" w:cs="Times New Roman"/>
        </w:rPr>
        <w:tab/>
      </w:r>
      <w:r w:rsidR="002A5110">
        <w:rPr>
          <w:rFonts w:ascii="Times New Roman" w:eastAsia="Calibri" w:hAnsi="Times New Roman" w:cs="Times New Roman"/>
        </w:rPr>
        <w:t>F</w:t>
      </w:r>
      <w:r>
        <w:rPr>
          <w:rFonts w:ascii="Times New Roman" w:eastAsia="Calibri" w:hAnsi="Times New Roman" w:cs="Times New Roman"/>
        </w:rPr>
        <w:t xml:space="preserve">or a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Pr>
          <w:rFonts w:ascii="Times New Roman" w:eastAsia="Calibri" w:hAnsi="Times New Roman" w:cs="Times New Roman"/>
        </w:rPr>
        <w:t xml:space="preserve">, unlike for a school district, jobs created or retained through a JCTC tax credit increase the market value of property. One job created or retained, per $100 million of market value property in the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Pr>
          <w:rFonts w:ascii="Times New Roman" w:eastAsia="Calibri" w:hAnsi="Times New Roman" w:cs="Times New Roman"/>
        </w:rPr>
        <w:t>, raises the</w:t>
      </w:r>
      <w:r w:rsidR="00AA5AC2">
        <w:rPr>
          <w:rFonts w:ascii="Times New Roman" w:eastAsia="Calibri" w:hAnsi="Times New Roman" w:cs="Times New Roman"/>
        </w:rPr>
        <w:t xml:space="preserve"> tract</w:t>
      </w:r>
      <w:r>
        <w:rPr>
          <w:rFonts w:ascii="Times New Roman" w:eastAsia="Calibri" w:hAnsi="Times New Roman" w:cs="Times New Roman"/>
        </w:rPr>
        <w:t xml:space="preserve">’s market value by 0.0086 percent.  That is small.  </w:t>
      </w:r>
      <w:r w:rsidR="00895636">
        <w:rPr>
          <w:rFonts w:ascii="Times New Roman" w:eastAsia="Calibri" w:hAnsi="Times New Roman" w:cs="Times New Roman"/>
          <w:b/>
        </w:rPr>
        <w:t xml:space="preserve">However, </w:t>
      </w:r>
      <w:r w:rsidRPr="00E84B68">
        <w:rPr>
          <w:rFonts w:ascii="Times New Roman" w:eastAsia="Calibri" w:hAnsi="Times New Roman" w:cs="Times New Roman"/>
          <w:b/>
        </w:rPr>
        <w:t>when</w:t>
      </w:r>
      <w:r w:rsidR="002A5110">
        <w:rPr>
          <w:rFonts w:ascii="Times New Roman" w:eastAsia="Calibri" w:hAnsi="Times New Roman" w:cs="Times New Roman"/>
          <w:b/>
        </w:rPr>
        <w:t xml:space="preserve"> measured</w:t>
      </w:r>
      <w:r w:rsidRPr="00E84B68">
        <w:rPr>
          <w:rFonts w:ascii="Times New Roman" w:eastAsia="Calibri" w:hAnsi="Times New Roman" w:cs="Times New Roman"/>
          <w:b/>
        </w:rPr>
        <w:t xml:space="preserve"> in terms of the standard deviation of 103.4 more jobs created or retained of this JCTC measure</w:t>
      </w:r>
      <w:r w:rsidR="00EE1F37">
        <w:rPr>
          <w:rFonts w:ascii="Times New Roman" w:eastAsia="Calibri" w:hAnsi="Times New Roman" w:cs="Times New Roman"/>
          <w:b/>
        </w:rPr>
        <w:t xml:space="preserve"> for all school districts over the years observed</w:t>
      </w:r>
      <w:r w:rsidRPr="00E84B68">
        <w:rPr>
          <w:rFonts w:ascii="Times New Roman" w:eastAsia="Calibri" w:hAnsi="Times New Roman" w:cs="Times New Roman"/>
          <w:b/>
        </w:rPr>
        <w:t xml:space="preserve">, the effect on Franklin County </w:t>
      </w:r>
      <w:r w:rsidR="00F2373C">
        <w:rPr>
          <w:rFonts w:ascii="Times New Roman" w:eastAsia="Calibri" w:hAnsi="Times New Roman" w:cs="Times New Roman"/>
          <w:b/>
        </w:rPr>
        <w:t>Census</w:t>
      </w:r>
      <w:r w:rsidR="00AA5AC2">
        <w:rPr>
          <w:rFonts w:ascii="Times New Roman" w:eastAsia="Calibri" w:hAnsi="Times New Roman" w:cs="Times New Roman"/>
          <w:b/>
        </w:rPr>
        <w:t xml:space="preserve"> tract</w:t>
      </w:r>
      <w:r w:rsidRPr="00E84B68">
        <w:rPr>
          <w:rFonts w:ascii="Times New Roman" w:eastAsia="Calibri" w:hAnsi="Times New Roman" w:cs="Times New Roman"/>
          <w:b/>
        </w:rPr>
        <w:t>’s market value of property rises to about a 0.9 percent increase.</w:t>
      </w:r>
    </w:p>
    <w:p w14:paraId="4033C447" w14:textId="538AF2D4" w:rsidR="00EE1F37" w:rsidRPr="00EE1F37" w:rsidRDefault="00EE1F37" w:rsidP="00EE1F37">
      <w:pPr>
        <w:spacing w:after="0" w:line="480" w:lineRule="auto"/>
        <w:jc w:val="both"/>
        <w:rPr>
          <w:rFonts w:ascii="Times New Roman" w:eastAsia="Calibri" w:hAnsi="Times New Roman" w:cs="Times New Roman"/>
          <w:i/>
          <w:color w:val="FF0000"/>
        </w:rPr>
      </w:pPr>
      <w:r>
        <w:rPr>
          <w:rFonts w:ascii="Times New Roman" w:eastAsia="Calibri" w:hAnsi="Times New Roman" w:cs="Times New Roman"/>
          <w:i/>
          <w:color w:val="FF0000"/>
        </w:rPr>
        <w:tab/>
      </w:r>
    </w:p>
    <w:p w14:paraId="261A9646" w14:textId="5DBB6ACD" w:rsidR="001F53C2" w:rsidRPr="009750D8" w:rsidRDefault="001F53C2" w:rsidP="00895636">
      <w:pPr>
        <w:spacing w:after="0" w:line="480" w:lineRule="auto"/>
        <w:rPr>
          <w:rFonts w:ascii="Times New Roman" w:eastAsia="Calibri" w:hAnsi="Times New Roman" w:cs="Times New Roman"/>
        </w:rPr>
      </w:pPr>
      <w:r w:rsidRPr="009750D8">
        <w:rPr>
          <w:rFonts w:ascii="Times New Roman" w:eastAsia="Calibri" w:hAnsi="Times New Roman" w:cs="Times New Roman"/>
        </w:rPr>
        <w:br w:type="page"/>
      </w:r>
    </w:p>
    <w:p w14:paraId="6503C096" w14:textId="77777777" w:rsidR="001F53C2" w:rsidRPr="009750D8" w:rsidRDefault="001F53C2" w:rsidP="001F53C2">
      <w:pPr>
        <w:jc w:val="center"/>
        <w:rPr>
          <w:rFonts w:ascii="Times New Roman" w:eastAsia="Calibri" w:hAnsi="Times New Roman" w:cs="Times New Roman"/>
          <w:b/>
          <w:sz w:val="24"/>
          <w:szCs w:val="24"/>
        </w:rPr>
        <w:sectPr w:rsidR="001F53C2" w:rsidRPr="009750D8" w:rsidSect="004271E2">
          <w:footerReference w:type="default" r:id="rId15"/>
          <w:pgSz w:w="12240" w:h="15840"/>
          <w:pgMar w:top="1440" w:right="1440" w:bottom="1440" w:left="1440" w:header="720" w:footer="720" w:gutter="0"/>
          <w:pgNumType w:start="11"/>
          <w:cols w:space="720"/>
          <w:titlePg/>
          <w:docGrid w:linePitch="360"/>
        </w:sectPr>
      </w:pPr>
    </w:p>
    <w:p w14:paraId="5C002D6E" w14:textId="1565FE9E" w:rsidR="001F53C2" w:rsidRPr="009750D8" w:rsidRDefault="007224DA" w:rsidP="001F53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Table 2</w:t>
      </w:r>
      <w:r w:rsidR="001F53C2" w:rsidRPr="009750D8">
        <w:rPr>
          <w:rFonts w:ascii="Times New Roman" w:eastAsia="Calibri" w:hAnsi="Times New Roman" w:cs="Times New Roman"/>
          <w:b/>
          <w:sz w:val="24"/>
          <w:szCs w:val="24"/>
        </w:rPr>
        <w:t>: Descriptive Statistics for Variables Used in School District Fiscal/Economic Impact Regression Analysis</w:t>
      </w:r>
    </w:p>
    <w:p w14:paraId="0DDBC73B" w14:textId="77777777" w:rsidR="001F53C2" w:rsidRPr="009750D8" w:rsidRDefault="001F53C2" w:rsidP="001F53C2">
      <w:pPr>
        <w:spacing w:after="0" w:line="240" w:lineRule="auto"/>
        <w:jc w:val="center"/>
        <w:rPr>
          <w:rFonts w:ascii="Times New Roman" w:eastAsia="Calibri" w:hAnsi="Times New Roman" w:cs="Times New Roman"/>
          <w:b/>
          <w:sz w:val="24"/>
          <w:szCs w:val="24"/>
        </w:rPr>
      </w:pPr>
      <w:r w:rsidRPr="009750D8">
        <w:rPr>
          <w:rFonts w:ascii="Times New Roman" w:eastAsia="Calibri" w:hAnsi="Times New Roman" w:cs="Times New Roman"/>
          <w:b/>
          <w:sz w:val="24"/>
          <w:szCs w:val="24"/>
        </w:rPr>
        <w:t>(16 Franklin County School Districts drawn from 18 years between 1998 and 2015)</w:t>
      </w:r>
    </w:p>
    <w:p w14:paraId="4376D5FC" w14:textId="77777777" w:rsidR="001F53C2" w:rsidRPr="009750D8" w:rsidRDefault="001F53C2" w:rsidP="001F53C2">
      <w:pPr>
        <w:spacing w:after="0" w:line="240" w:lineRule="auto"/>
        <w:jc w:val="center"/>
        <w:rPr>
          <w:rFonts w:ascii="Times New Roman" w:eastAsia="Calibri" w:hAnsi="Times New Roman" w:cs="Times New Roman"/>
          <w:b/>
          <w:sz w:val="24"/>
          <w:szCs w:val="24"/>
        </w:rPr>
      </w:pPr>
    </w:p>
    <w:tbl>
      <w:tblPr>
        <w:tblStyle w:val="GridTable21"/>
        <w:tblpPr w:leftFromText="180" w:rightFromText="180" w:vertAnchor="text" w:horzAnchor="margin" w:tblpX="-180" w:tblpY="49"/>
        <w:tblW w:w="13140" w:type="dxa"/>
        <w:tblLook w:val="04A0" w:firstRow="1" w:lastRow="0" w:firstColumn="1" w:lastColumn="0" w:noHBand="0" w:noVBand="1"/>
      </w:tblPr>
      <w:tblGrid>
        <w:gridCol w:w="3903"/>
        <w:gridCol w:w="1527"/>
        <w:gridCol w:w="1628"/>
        <w:gridCol w:w="1671"/>
        <w:gridCol w:w="1856"/>
        <w:gridCol w:w="2555"/>
      </w:tblGrid>
      <w:tr w:rsidR="001F53C2" w:rsidRPr="009750D8" w14:paraId="4DA78980" w14:textId="77777777" w:rsidTr="00500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40FBFD30"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Variable</w:t>
            </w:r>
          </w:p>
        </w:tc>
        <w:tc>
          <w:tcPr>
            <w:tcW w:w="1527" w:type="dxa"/>
          </w:tcPr>
          <w:p w14:paraId="1E2CEFB5" w14:textId="77777777" w:rsidR="001F53C2" w:rsidRPr="009750D8" w:rsidRDefault="001F53C2" w:rsidP="00500C4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Mean</w:t>
            </w:r>
          </w:p>
        </w:tc>
        <w:tc>
          <w:tcPr>
            <w:tcW w:w="1628" w:type="dxa"/>
          </w:tcPr>
          <w:p w14:paraId="3CF4C15B" w14:textId="77777777" w:rsidR="001F53C2" w:rsidRDefault="001F53C2" w:rsidP="00500C4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Standard </w:t>
            </w:r>
          </w:p>
          <w:p w14:paraId="14AA884B" w14:textId="77777777" w:rsidR="001F53C2" w:rsidRPr="009750D8" w:rsidRDefault="001F53C2" w:rsidP="00500C4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Deviation</w:t>
            </w:r>
          </w:p>
        </w:tc>
        <w:tc>
          <w:tcPr>
            <w:tcW w:w="1671" w:type="dxa"/>
          </w:tcPr>
          <w:p w14:paraId="6D3B5C9E" w14:textId="77777777" w:rsidR="001F53C2" w:rsidRPr="009750D8" w:rsidRDefault="001F53C2" w:rsidP="00500C4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Minimum</w:t>
            </w:r>
          </w:p>
        </w:tc>
        <w:tc>
          <w:tcPr>
            <w:tcW w:w="1856" w:type="dxa"/>
          </w:tcPr>
          <w:p w14:paraId="195CFC28" w14:textId="77777777" w:rsidR="001F53C2" w:rsidRPr="009750D8" w:rsidRDefault="001F53C2" w:rsidP="00500C4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Maximum</w:t>
            </w:r>
          </w:p>
        </w:tc>
        <w:tc>
          <w:tcPr>
            <w:tcW w:w="2555" w:type="dxa"/>
          </w:tcPr>
          <w:p w14:paraId="1F424D98" w14:textId="77777777" w:rsidR="001F53C2" w:rsidRPr="009750D8" w:rsidRDefault="001F53C2" w:rsidP="00500C4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Source</w:t>
            </w:r>
            <w:r>
              <w:rPr>
                <w:rFonts w:ascii="Times New Roman" w:eastAsia="Calibri" w:hAnsi="Times New Roman" w:cs="Times New Roman"/>
              </w:rPr>
              <w:t>*</w:t>
            </w:r>
          </w:p>
        </w:tc>
      </w:tr>
      <w:tr w:rsidR="001F53C2" w:rsidRPr="009750D8" w14:paraId="13350981"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2F52BFB4" w14:textId="77777777" w:rsidR="001F53C2" w:rsidRPr="009750D8" w:rsidRDefault="001F53C2" w:rsidP="00500C4E">
            <w:pPr>
              <w:rPr>
                <w:rFonts w:ascii="Times New Roman" w:eastAsia="Calibri" w:hAnsi="Times New Roman" w:cs="Times New Roman"/>
                <w:u w:val="single"/>
              </w:rPr>
            </w:pPr>
            <w:r w:rsidRPr="009750D8">
              <w:rPr>
                <w:rFonts w:ascii="Times New Roman" w:eastAsia="Calibri" w:hAnsi="Times New Roman" w:cs="Times New Roman"/>
                <w:u w:val="single"/>
              </w:rPr>
              <w:t>Dependent</w:t>
            </w:r>
          </w:p>
        </w:tc>
        <w:tc>
          <w:tcPr>
            <w:tcW w:w="1527" w:type="dxa"/>
          </w:tcPr>
          <w:p w14:paraId="14912BD1"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628" w:type="dxa"/>
          </w:tcPr>
          <w:p w14:paraId="204AB916"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671" w:type="dxa"/>
          </w:tcPr>
          <w:p w14:paraId="6DAB3165"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856" w:type="dxa"/>
          </w:tcPr>
          <w:p w14:paraId="5B92D691"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2555" w:type="dxa"/>
          </w:tcPr>
          <w:p w14:paraId="2B3E61A7"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r>
      <w:tr w:rsidR="001F53C2" w:rsidRPr="009750D8" w14:paraId="284F0B57"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74BA586D"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School_Mills_Real</w:t>
            </w:r>
          </w:p>
        </w:tc>
        <w:tc>
          <w:tcPr>
            <w:tcW w:w="1527" w:type="dxa"/>
          </w:tcPr>
          <w:p w14:paraId="2BDF4123"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38.29</w:t>
            </w:r>
          </w:p>
        </w:tc>
        <w:tc>
          <w:tcPr>
            <w:tcW w:w="1628" w:type="dxa"/>
          </w:tcPr>
          <w:p w14:paraId="2ED2B927"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7.89</w:t>
            </w:r>
          </w:p>
        </w:tc>
        <w:tc>
          <w:tcPr>
            <w:tcW w:w="1671" w:type="dxa"/>
          </w:tcPr>
          <w:p w14:paraId="6515D40C"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22.95</w:t>
            </w:r>
          </w:p>
        </w:tc>
        <w:tc>
          <w:tcPr>
            <w:tcW w:w="1856" w:type="dxa"/>
          </w:tcPr>
          <w:p w14:paraId="1174CA1F"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55.76</w:t>
            </w:r>
          </w:p>
        </w:tc>
        <w:tc>
          <w:tcPr>
            <w:tcW w:w="2555" w:type="dxa"/>
          </w:tcPr>
          <w:p w14:paraId="487AC11B" w14:textId="77777777" w:rsidR="001F53C2" w:rsidRPr="009750D8" w:rsidRDefault="001F53C2"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650D1ABE"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7B72DCF9" w14:textId="77777777" w:rsidR="001F53C2" w:rsidRPr="009750D8" w:rsidRDefault="001F53C2" w:rsidP="00500C4E">
            <w:pPr>
              <w:rPr>
                <w:rFonts w:ascii="Times New Roman" w:eastAsia="Calibri" w:hAnsi="Times New Roman" w:cs="Times New Roman"/>
              </w:rPr>
            </w:pPr>
            <w:r>
              <w:rPr>
                <w:rFonts w:ascii="Times New Roman" w:eastAsia="Calibri" w:hAnsi="Times New Roman" w:cs="Times New Roman"/>
              </w:rPr>
              <w:t>Real_Property_Market_Value</w:t>
            </w:r>
          </w:p>
        </w:tc>
        <w:tc>
          <w:tcPr>
            <w:tcW w:w="1527" w:type="dxa"/>
          </w:tcPr>
          <w:p w14:paraId="00942A88"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C10BB">
              <w:rPr>
                <w:rFonts w:ascii="Times New Roman" w:eastAsia="Calibri" w:hAnsi="Times New Roman" w:cs="Times New Roman"/>
              </w:rPr>
              <w:t>5</w:t>
            </w:r>
            <w:r>
              <w:rPr>
                <w:rFonts w:ascii="Times New Roman" w:eastAsia="Calibri" w:hAnsi="Times New Roman" w:cs="Times New Roman"/>
              </w:rPr>
              <w:t>,</w:t>
            </w:r>
            <w:r w:rsidRPr="006C10BB">
              <w:rPr>
                <w:rFonts w:ascii="Times New Roman" w:eastAsia="Calibri" w:hAnsi="Times New Roman" w:cs="Times New Roman"/>
              </w:rPr>
              <w:t>403</w:t>
            </w:r>
            <w:r>
              <w:rPr>
                <w:rFonts w:ascii="Times New Roman" w:eastAsia="Calibri" w:hAnsi="Times New Roman" w:cs="Times New Roman"/>
              </w:rPr>
              <w:t>,</w:t>
            </w:r>
            <w:r w:rsidRPr="006C10BB">
              <w:rPr>
                <w:rFonts w:ascii="Times New Roman" w:eastAsia="Calibri" w:hAnsi="Times New Roman" w:cs="Times New Roman"/>
              </w:rPr>
              <w:t>483</w:t>
            </w:r>
            <w:r>
              <w:rPr>
                <w:rFonts w:ascii="Times New Roman" w:eastAsia="Calibri" w:hAnsi="Times New Roman" w:cs="Times New Roman"/>
              </w:rPr>
              <w:t>,</w:t>
            </w:r>
            <w:r w:rsidRPr="006C10BB">
              <w:rPr>
                <w:rFonts w:ascii="Times New Roman" w:eastAsia="Calibri" w:hAnsi="Times New Roman" w:cs="Times New Roman"/>
              </w:rPr>
              <w:t>191</w:t>
            </w:r>
          </w:p>
        </w:tc>
        <w:tc>
          <w:tcPr>
            <w:tcW w:w="1628" w:type="dxa"/>
          </w:tcPr>
          <w:p w14:paraId="4F305070"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C10BB">
              <w:rPr>
                <w:rFonts w:ascii="Times New Roman" w:eastAsia="Calibri" w:hAnsi="Times New Roman" w:cs="Times New Roman"/>
              </w:rPr>
              <w:t>8</w:t>
            </w:r>
            <w:r>
              <w:rPr>
                <w:rFonts w:ascii="Times New Roman" w:eastAsia="Calibri" w:hAnsi="Times New Roman" w:cs="Times New Roman"/>
              </w:rPr>
              <w:t>,</w:t>
            </w:r>
            <w:r w:rsidRPr="006C10BB">
              <w:rPr>
                <w:rFonts w:ascii="Times New Roman" w:eastAsia="Calibri" w:hAnsi="Times New Roman" w:cs="Times New Roman"/>
              </w:rPr>
              <w:t>365</w:t>
            </w:r>
            <w:r>
              <w:rPr>
                <w:rFonts w:ascii="Times New Roman" w:eastAsia="Calibri" w:hAnsi="Times New Roman" w:cs="Times New Roman"/>
              </w:rPr>
              <w:t>,</w:t>
            </w:r>
            <w:r w:rsidRPr="006C10BB">
              <w:rPr>
                <w:rFonts w:ascii="Times New Roman" w:eastAsia="Calibri" w:hAnsi="Times New Roman" w:cs="Times New Roman"/>
              </w:rPr>
              <w:t>531</w:t>
            </w:r>
            <w:r>
              <w:rPr>
                <w:rFonts w:ascii="Times New Roman" w:eastAsia="Calibri" w:hAnsi="Times New Roman" w:cs="Times New Roman"/>
              </w:rPr>
              <w:t>,</w:t>
            </w:r>
            <w:r w:rsidRPr="006C10BB">
              <w:rPr>
                <w:rFonts w:ascii="Times New Roman" w:eastAsia="Calibri" w:hAnsi="Times New Roman" w:cs="Times New Roman"/>
              </w:rPr>
              <w:t>220</w:t>
            </w:r>
          </w:p>
        </w:tc>
        <w:tc>
          <w:tcPr>
            <w:tcW w:w="1671" w:type="dxa"/>
          </w:tcPr>
          <w:p w14:paraId="0B8AB8E6"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C10BB">
              <w:rPr>
                <w:rFonts w:ascii="Times New Roman" w:eastAsia="Calibri" w:hAnsi="Times New Roman" w:cs="Times New Roman"/>
              </w:rPr>
              <w:t>436</w:t>
            </w:r>
            <w:r>
              <w:rPr>
                <w:rFonts w:ascii="Times New Roman" w:eastAsia="Calibri" w:hAnsi="Times New Roman" w:cs="Times New Roman"/>
              </w:rPr>
              <w:t>,</w:t>
            </w:r>
            <w:r w:rsidRPr="006C10BB">
              <w:rPr>
                <w:rFonts w:ascii="Times New Roman" w:eastAsia="Calibri" w:hAnsi="Times New Roman" w:cs="Times New Roman"/>
              </w:rPr>
              <w:t>216</w:t>
            </w:r>
            <w:r>
              <w:rPr>
                <w:rFonts w:ascii="Times New Roman" w:eastAsia="Calibri" w:hAnsi="Times New Roman" w:cs="Times New Roman"/>
              </w:rPr>
              <w:t>,</w:t>
            </w:r>
            <w:r w:rsidRPr="006C10BB">
              <w:rPr>
                <w:rFonts w:ascii="Times New Roman" w:eastAsia="Calibri" w:hAnsi="Times New Roman" w:cs="Times New Roman"/>
              </w:rPr>
              <w:t>672</w:t>
            </w:r>
          </w:p>
        </w:tc>
        <w:tc>
          <w:tcPr>
            <w:tcW w:w="1856" w:type="dxa"/>
          </w:tcPr>
          <w:p w14:paraId="63E4172F"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C10BB">
              <w:rPr>
                <w:rFonts w:ascii="Times New Roman" w:eastAsia="Calibri" w:hAnsi="Times New Roman" w:cs="Times New Roman"/>
              </w:rPr>
              <w:t>43</w:t>
            </w:r>
            <w:r>
              <w:rPr>
                <w:rFonts w:ascii="Times New Roman" w:eastAsia="Calibri" w:hAnsi="Times New Roman" w:cs="Times New Roman"/>
              </w:rPr>
              <w:t>,</w:t>
            </w:r>
            <w:r w:rsidRPr="006C10BB">
              <w:rPr>
                <w:rFonts w:ascii="Times New Roman" w:eastAsia="Calibri" w:hAnsi="Times New Roman" w:cs="Times New Roman"/>
              </w:rPr>
              <w:t>867</w:t>
            </w:r>
            <w:r>
              <w:rPr>
                <w:rFonts w:ascii="Times New Roman" w:eastAsia="Calibri" w:hAnsi="Times New Roman" w:cs="Times New Roman"/>
              </w:rPr>
              <w:t>,</w:t>
            </w:r>
            <w:r w:rsidRPr="006C10BB">
              <w:rPr>
                <w:rFonts w:ascii="Times New Roman" w:eastAsia="Calibri" w:hAnsi="Times New Roman" w:cs="Times New Roman"/>
              </w:rPr>
              <w:t>590</w:t>
            </w:r>
            <w:r>
              <w:rPr>
                <w:rFonts w:ascii="Times New Roman" w:eastAsia="Calibri" w:hAnsi="Times New Roman" w:cs="Times New Roman"/>
              </w:rPr>
              <w:t>,</w:t>
            </w:r>
            <w:r w:rsidRPr="006C10BB">
              <w:rPr>
                <w:rFonts w:ascii="Times New Roman" w:eastAsia="Calibri" w:hAnsi="Times New Roman" w:cs="Times New Roman"/>
              </w:rPr>
              <w:t>656</w:t>
            </w:r>
          </w:p>
        </w:tc>
        <w:tc>
          <w:tcPr>
            <w:tcW w:w="2555" w:type="dxa"/>
          </w:tcPr>
          <w:p w14:paraId="405A58CA" w14:textId="77777777" w:rsidR="001F53C2" w:rsidRPr="009750D8" w:rsidRDefault="001F53C2"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500C4E" w:rsidRPr="009750D8" w14:paraId="168A7824"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35287E6D" w14:textId="4FD37833" w:rsidR="00500C4E" w:rsidRPr="00500C4E" w:rsidRDefault="00500C4E" w:rsidP="00500C4E">
            <w:pPr>
              <w:rPr>
                <w:rFonts w:ascii="Times New Roman" w:eastAsia="Calibri" w:hAnsi="Times New Roman" w:cs="Times New Roman"/>
              </w:rPr>
            </w:pPr>
            <w:r w:rsidRPr="00500C4E">
              <w:rPr>
                <w:rFonts w:ascii="Times New Roman" w:eastAsia="Calibri" w:hAnsi="Times New Roman" w:cs="Times New Roman"/>
              </w:rPr>
              <w:t>Residential_Effective_Real_Rate</w:t>
            </w:r>
          </w:p>
        </w:tc>
        <w:tc>
          <w:tcPr>
            <w:tcW w:w="1527" w:type="dxa"/>
          </w:tcPr>
          <w:p w14:paraId="6D86F56F" w14:textId="564AF1C5" w:rsidR="00500C4E" w:rsidRPr="009750D8" w:rsidRDefault="00500C4E"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66.34</w:t>
            </w:r>
          </w:p>
        </w:tc>
        <w:tc>
          <w:tcPr>
            <w:tcW w:w="1628" w:type="dxa"/>
          </w:tcPr>
          <w:p w14:paraId="6D829B5B" w14:textId="7475D625" w:rsidR="00500C4E" w:rsidRPr="009750D8" w:rsidRDefault="00500C4E"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11.30</w:t>
            </w:r>
          </w:p>
        </w:tc>
        <w:tc>
          <w:tcPr>
            <w:tcW w:w="1671" w:type="dxa"/>
          </w:tcPr>
          <w:p w14:paraId="468EF1F6" w14:textId="3AF7CD71" w:rsidR="00500C4E" w:rsidRPr="009750D8" w:rsidRDefault="00500C4E"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42.33</w:t>
            </w:r>
          </w:p>
        </w:tc>
        <w:tc>
          <w:tcPr>
            <w:tcW w:w="1856" w:type="dxa"/>
          </w:tcPr>
          <w:p w14:paraId="74E5469A" w14:textId="30AE1968" w:rsidR="00500C4E" w:rsidRPr="009750D8" w:rsidRDefault="00500C4E"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95.91</w:t>
            </w:r>
          </w:p>
        </w:tc>
        <w:tc>
          <w:tcPr>
            <w:tcW w:w="2555" w:type="dxa"/>
          </w:tcPr>
          <w:p w14:paraId="1AD272CA" w14:textId="3A6D8119" w:rsidR="00500C4E" w:rsidRPr="009750D8" w:rsidRDefault="00500C4E"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06370">
              <w:rPr>
                <w:rFonts w:ascii="Times New Roman" w:eastAsia="Calibri" w:hAnsi="Times New Roman" w:cs="Times New Roman"/>
              </w:rPr>
              <w:t>FRANKLIN_CO</w:t>
            </w:r>
          </w:p>
        </w:tc>
      </w:tr>
      <w:tr w:rsidR="00500C4E" w:rsidRPr="009750D8" w14:paraId="5735C35B"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592FBEDD" w14:textId="219B306A" w:rsidR="00500C4E" w:rsidRPr="009750D8" w:rsidRDefault="00500C4E" w:rsidP="00500C4E">
            <w:pPr>
              <w:rPr>
                <w:rFonts w:ascii="Times New Roman" w:eastAsia="Calibri" w:hAnsi="Times New Roman" w:cs="Times New Roman"/>
                <w:u w:val="single"/>
              </w:rPr>
            </w:pPr>
            <w:r w:rsidRPr="00500C4E">
              <w:rPr>
                <w:rFonts w:ascii="Times New Roman" w:eastAsia="Calibri" w:hAnsi="Times New Roman" w:cs="Times New Roman"/>
                <w:u w:val="single"/>
              </w:rPr>
              <w:t>Non-</w:t>
            </w:r>
            <w:r>
              <w:rPr>
                <w:rFonts w:ascii="Times New Roman" w:eastAsia="Calibri" w:hAnsi="Times New Roman" w:cs="Times New Roman"/>
                <w:u w:val="single"/>
              </w:rPr>
              <w:t>R</w:t>
            </w:r>
            <w:r w:rsidRPr="00500C4E">
              <w:rPr>
                <w:rFonts w:ascii="Times New Roman" w:eastAsia="Calibri" w:hAnsi="Times New Roman" w:cs="Times New Roman"/>
                <w:u w:val="single"/>
              </w:rPr>
              <w:t>esidential_Effective_Real_Rate</w:t>
            </w:r>
            <w:r>
              <w:rPr>
                <w:rFonts w:ascii="Times New Roman" w:eastAsia="Calibri" w:hAnsi="Times New Roman" w:cs="Times New Roman"/>
                <w:u w:val="single"/>
              </w:rPr>
              <w:t xml:space="preserve"> </w:t>
            </w:r>
          </w:p>
        </w:tc>
        <w:tc>
          <w:tcPr>
            <w:tcW w:w="1527" w:type="dxa"/>
          </w:tcPr>
          <w:p w14:paraId="17BA108F" w14:textId="275E98FE" w:rsidR="00500C4E" w:rsidRPr="009750D8" w:rsidRDefault="00500C4E"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76.46</w:t>
            </w:r>
          </w:p>
        </w:tc>
        <w:tc>
          <w:tcPr>
            <w:tcW w:w="1628" w:type="dxa"/>
          </w:tcPr>
          <w:p w14:paraId="581A037B" w14:textId="01D51EAE" w:rsidR="00500C4E" w:rsidRPr="009750D8" w:rsidRDefault="00500C4E"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12.27</w:t>
            </w:r>
          </w:p>
        </w:tc>
        <w:tc>
          <w:tcPr>
            <w:tcW w:w="1671" w:type="dxa"/>
          </w:tcPr>
          <w:p w14:paraId="79047519" w14:textId="557961AE" w:rsidR="00500C4E" w:rsidRPr="009750D8" w:rsidRDefault="00500C4E"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53.41</w:t>
            </w:r>
          </w:p>
        </w:tc>
        <w:tc>
          <w:tcPr>
            <w:tcW w:w="1856" w:type="dxa"/>
          </w:tcPr>
          <w:p w14:paraId="3B0D441B" w14:textId="6DCA863D" w:rsidR="00500C4E" w:rsidRPr="009750D8" w:rsidRDefault="00500C4E"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103.37</w:t>
            </w:r>
          </w:p>
        </w:tc>
        <w:tc>
          <w:tcPr>
            <w:tcW w:w="2555" w:type="dxa"/>
          </w:tcPr>
          <w:p w14:paraId="06FA9BC0" w14:textId="15FE6969" w:rsidR="00500C4E" w:rsidRPr="009750D8" w:rsidRDefault="00500C4E"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06370">
              <w:rPr>
                <w:rFonts w:ascii="Times New Roman" w:eastAsia="Calibri" w:hAnsi="Times New Roman" w:cs="Times New Roman"/>
              </w:rPr>
              <w:t>FRANKLIN_CO</w:t>
            </w:r>
          </w:p>
        </w:tc>
      </w:tr>
      <w:tr w:rsidR="001F53C2" w:rsidRPr="009750D8" w14:paraId="101E1F1F"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42C7D14D" w14:textId="77777777" w:rsidR="001F53C2" w:rsidRPr="009750D8" w:rsidRDefault="001F53C2" w:rsidP="00500C4E">
            <w:pPr>
              <w:rPr>
                <w:rFonts w:ascii="Times New Roman" w:eastAsia="Calibri" w:hAnsi="Times New Roman" w:cs="Times New Roman"/>
                <w:u w:val="single"/>
              </w:rPr>
            </w:pPr>
            <w:r w:rsidRPr="009750D8">
              <w:rPr>
                <w:rFonts w:ascii="Times New Roman" w:eastAsia="Calibri" w:hAnsi="Times New Roman" w:cs="Times New Roman"/>
                <w:u w:val="single"/>
              </w:rPr>
              <w:t>Explanatory</w:t>
            </w:r>
          </w:p>
        </w:tc>
        <w:tc>
          <w:tcPr>
            <w:tcW w:w="1527" w:type="dxa"/>
          </w:tcPr>
          <w:p w14:paraId="06B54E7E"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628" w:type="dxa"/>
          </w:tcPr>
          <w:p w14:paraId="7490F13E"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671" w:type="dxa"/>
          </w:tcPr>
          <w:p w14:paraId="7783BD93"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56" w:type="dxa"/>
          </w:tcPr>
          <w:p w14:paraId="140C9988"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555" w:type="dxa"/>
          </w:tcPr>
          <w:p w14:paraId="426AA3E3" w14:textId="77777777" w:rsidR="001F53C2" w:rsidRPr="009750D8" w:rsidRDefault="001F53C2"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1F53C2" w:rsidRPr="009750D8" w14:paraId="03007BBC"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6E9CB210"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Bachelor_Plus_Percent</w:t>
            </w:r>
          </w:p>
        </w:tc>
        <w:tc>
          <w:tcPr>
            <w:tcW w:w="1527" w:type="dxa"/>
          </w:tcPr>
          <w:p w14:paraId="0C680CCC"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41.21</w:t>
            </w:r>
          </w:p>
        </w:tc>
        <w:tc>
          <w:tcPr>
            <w:tcW w:w="1628" w:type="dxa"/>
          </w:tcPr>
          <w:p w14:paraId="0EBFA0B0"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20.66</w:t>
            </w:r>
          </w:p>
        </w:tc>
        <w:tc>
          <w:tcPr>
            <w:tcW w:w="1671" w:type="dxa"/>
          </w:tcPr>
          <w:p w14:paraId="68844AB7"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7.80</w:t>
            </w:r>
          </w:p>
        </w:tc>
        <w:tc>
          <w:tcPr>
            <w:tcW w:w="1856" w:type="dxa"/>
          </w:tcPr>
          <w:p w14:paraId="363332F6"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74.20</w:t>
            </w:r>
          </w:p>
        </w:tc>
        <w:tc>
          <w:tcPr>
            <w:tcW w:w="2555" w:type="dxa"/>
          </w:tcPr>
          <w:p w14:paraId="6536D118" w14:textId="7C732BD6" w:rsidR="001F53C2" w:rsidRPr="009750D8" w:rsidRDefault="00F2373C"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CENSUS</w:t>
            </w:r>
          </w:p>
        </w:tc>
      </w:tr>
      <w:tr w:rsidR="004410D2" w:rsidRPr="009750D8" w14:paraId="2C28D835"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39019098" w14:textId="5601ABDB" w:rsidR="004410D2" w:rsidRPr="009750D8" w:rsidRDefault="004410D2" w:rsidP="00500C4E">
            <w:pPr>
              <w:rPr>
                <w:rFonts w:ascii="Times New Roman" w:eastAsia="Calibri" w:hAnsi="Times New Roman" w:cs="Times New Roman"/>
              </w:rPr>
            </w:pPr>
            <w:r>
              <w:rPr>
                <w:rFonts w:ascii="Times New Roman" w:eastAsia="Calibri" w:hAnsi="Times New Roman" w:cs="Times New Roman"/>
              </w:rPr>
              <w:t>Age19_Less_Percent</w:t>
            </w:r>
          </w:p>
        </w:tc>
        <w:tc>
          <w:tcPr>
            <w:tcW w:w="1527" w:type="dxa"/>
          </w:tcPr>
          <w:p w14:paraId="0C14F269" w14:textId="3C4256B3" w:rsidR="004410D2" w:rsidRPr="009750D8" w:rsidRDefault="004410D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27.70</w:t>
            </w:r>
          </w:p>
        </w:tc>
        <w:tc>
          <w:tcPr>
            <w:tcW w:w="1628" w:type="dxa"/>
          </w:tcPr>
          <w:p w14:paraId="1AA45BCC" w14:textId="6022CF5F" w:rsidR="004410D2" w:rsidRPr="009750D8" w:rsidRDefault="004410D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3.06</w:t>
            </w:r>
          </w:p>
        </w:tc>
        <w:tc>
          <w:tcPr>
            <w:tcW w:w="1671" w:type="dxa"/>
          </w:tcPr>
          <w:p w14:paraId="2E6256AF" w14:textId="495FDF51" w:rsidR="004410D2" w:rsidRPr="009750D8" w:rsidRDefault="004410D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20.70</w:t>
            </w:r>
          </w:p>
        </w:tc>
        <w:tc>
          <w:tcPr>
            <w:tcW w:w="1856" w:type="dxa"/>
          </w:tcPr>
          <w:p w14:paraId="0DA44C8C" w14:textId="3E1DB9D7" w:rsidR="004410D2" w:rsidRPr="009750D8" w:rsidRDefault="004410D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35.00</w:t>
            </w:r>
          </w:p>
        </w:tc>
        <w:tc>
          <w:tcPr>
            <w:tcW w:w="2555" w:type="dxa"/>
          </w:tcPr>
          <w:p w14:paraId="73194995" w14:textId="72891EB5" w:rsidR="004410D2" w:rsidRPr="009750D8" w:rsidRDefault="004410D2"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CENSUS</w:t>
            </w:r>
          </w:p>
        </w:tc>
      </w:tr>
      <w:tr w:rsidR="001F53C2" w:rsidRPr="009750D8" w14:paraId="736A3A49"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449791FF"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Enrollment</w:t>
            </w:r>
          </w:p>
        </w:tc>
        <w:tc>
          <w:tcPr>
            <w:tcW w:w="1527" w:type="dxa"/>
          </w:tcPr>
          <w:p w14:paraId="05C8AE0C"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11,331</w:t>
            </w:r>
          </w:p>
        </w:tc>
        <w:tc>
          <w:tcPr>
            <w:tcW w:w="1628" w:type="dxa"/>
          </w:tcPr>
          <w:p w14:paraId="7EC9B4A2"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15,090</w:t>
            </w:r>
          </w:p>
        </w:tc>
        <w:tc>
          <w:tcPr>
            <w:tcW w:w="1671" w:type="dxa"/>
          </w:tcPr>
          <w:p w14:paraId="1B23A67C"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1,069</w:t>
            </w:r>
          </w:p>
        </w:tc>
        <w:tc>
          <w:tcPr>
            <w:tcW w:w="1856" w:type="dxa"/>
          </w:tcPr>
          <w:p w14:paraId="41B6B1CC"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70,720</w:t>
            </w:r>
          </w:p>
        </w:tc>
        <w:tc>
          <w:tcPr>
            <w:tcW w:w="2555" w:type="dxa"/>
          </w:tcPr>
          <w:p w14:paraId="18CFB548" w14:textId="77777777" w:rsidR="001F53C2" w:rsidRPr="009750D8" w:rsidRDefault="001F53C2"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STATE</w:t>
            </w:r>
          </w:p>
        </w:tc>
      </w:tr>
      <w:tr w:rsidR="001F53C2" w:rsidRPr="009750D8" w14:paraId="5C6E2127"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4D4AE606" w14:textId="77777777" w:rsidR="001F53C2" w:rsidRPr="009750D8" w:rsidRDefault="001F53C2" w:rsidP="00500C4E">
            <w:pPr>
              <w:rPr>
                <w:rFonts w:ascii="Times New Roman" w:eastAsia="Calibri" w:hAnsi="Times New Roman" w:cs="Times New Roman"/>
              </w:rPr>
            </w:pPr>
            <w:r>
              <w:rPr>
                <w:rFonts w:ascii="Times New Roman" w:eastAsia="Calibri" w:hAnsi="Times New Roman" w:cs="Times New Roman"/>
              </w:rPr>
              <w:t>CRA/EZ_</w:t>
            </w:r>
            <w:r w:rsidRPr="009750D8">
              <w:rPr>
                <w:rFonts w:ascii="Times New Roman" w:eastAsia="Calibri" w:hAnsi="Times New Roman" w:cs="Times New Roman"/>
              </w:rPr>
              <w:t>Abate_Percent</w:t>
            </w:r>
          </w:p>
        </w:tc>
        <w:tc>
          <w:tcPr>
            <w:tcW w:w="1527" w:type="dxa"/>
          </w:tcPr>
          <w:p w14:paraId="4D675669"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3.01</w:t>
            </w:r>
          </w:p>
        </w:tc>
        <w:tc>
          <w:tcPr>
            <w:tcW w:w="1628" w:type="dxa"/>
          </w:tcPr>
          <w:p w14:paraId="106AD902"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4.55</w:t>
            </w:r>
          </w:p>
        </w:tc>
        <w:tc>
          <w:tcPr>
            <w:tcW w:w="1671" w:type="dxa"/>
          </w:tcPr>
          <w:p w14:paraId="6E13D38D"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856" w:type="dxa"/>
          </w:tcPr>
          <w:p w14:paraId="09A7C069"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18.33</w:t>
            </w:r>
          </w:p>
        </w:tc>
        <w:tc>
          <w:tcPr>
            <w:tcW w:w="2555" w:type="dxa"/>
          </w:tcPr>
          <w:p w14:paraId="038D3D1D" w14:textId="77777777" w:rsidR="001F53C2" w:rsidRPr="009750D8" w:rsidRDefault="001F53C2"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3A9F52E7"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07FAC809"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CRA_Pre94_Percent</w:t>
            </w:r>
          </w:p>
        </w:tc>
        <w:tc>
          <w:tcPr>
            <w:tcW w:w="1527" w:type="dxa"/>
          </w:tcPr>
          <w:p w14:paraId="3AD8C634"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42.27</w:t>
            </w:r>
          </w:p>
        </w:tc>
        <w:tc>
          <w:tcPr>
            <w:tcW w:w="1628" w:type="dxa"/>
          </w:tcPr>
          <w:p w14:paraId="293896ED"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43.24</w:t>
            </w:r>
          </w:p>
        </w:tc>
        <w:tc>
          <w:tcPr>
            <w:tcW w:w="1671" w:type="dxa"/>
          </w:tcPr>
          <w:p w14:paraId="7B02DA5C"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856" w:type="dxa"/>
          </w:tcPr>
          <w:p w14:paraId="377FFA93"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100.00</w:t>
            </w:r>
          </w:p>
        </w:tc>
        <w:tc>
          <w:tcPr>
            <w:tcW w:w="2555" w:type="dxa"/>
          </w:tcPr>
          <w:p w14:paraId="43BCBCAF" w14:textId="77777777" w:rsidR="001F53C2" w:rsidRPr="009750D8" w:rsidRDefault="001F53C2"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0F3AE8F2"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0D3C2CC8"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TIF_Abate_Percent</w:t>
            </w:r>
          </w:p>
        </w:tc>
        <w:tc>
          <w:tcPr>
            <w:tcW w:w="1527" w:type="dxa"/>
          </w:tcPr>
          <w:p w14:paraId="588EA55C"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1.38</w:t>
            </w:r>
          </w:p>
        </w:tc>
        <w:tc>
          <w:tcPr>
            <w:tcW w:w="1628" w:type="dxa"/>
          </w:tcPr>
          <w:p w14:paraId="736A96CE"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1.95</w:t>
            </w:r>
          </w:p>
        </w:tc>
        <w:tc>
          <w:tcPr>
            <w:tcW w:w="1671" w:type="dxa"/>
          </w:tcPr>
          <w:p w14:paraId="5B285B9D"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856" w:type="dxa"/>
          </w:tcPr>
          <w:p w14:paraId="364F7CC3"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9.07</w:t>
            </w:r>
          </w:p>
        </w:tc>
        <w:tc>
          <w:tcPr>
            <w:tcW w:w="2555" w:type="dxa"/>
          </w:tcPr>
          <w:p w14:paraId="22721FCE" w14:textId="77777777" w:rsidR="001F53C2" w:rsidRPr="009750D8" w:rsidRDefault="001F53C2"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0BA256D3"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62074DD9"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EPA_Abate_Percent</w:t>
            </w:r>
          </w:p>
        </w:tc>
        <w:tc>
          <w:tcPr>
            <w:tcW w:w="1527" w:type="dxa"/>
          </w:tcPr>
          <w:p w14:paraId="4D42780A"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0.03</w:t>
            </w:r>
          </w:p>
        </w:tc>
        <w:tc>
          <w:tcPr>
            <w:tcW w:w="1628" w:type="dxa"/>
          </w:tcPr>
          <w:p w14:paraId="0A03FB4B"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0.09</w:t>
            </w:r>
          </w:p>
        </w:tc>
        <w:tc>
          <w:tcPr>
            <w:tcW w:w="1671" w:type="dxa"/>
          </w:tcPr>
          <w:p w14:paraId="55CC0FB0"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856" w:type="dxa"/>
          </w:tcPr>
          <w:p w14:paraId="1082A98F"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0.69</w:t>
            </w:r>
          </w:p>
        </w:tc>
        <w:tc>
          <w:tcPr>
            <w:tcW w:w="2555" w:type="dxa"/>
          </w:tcPr>
          <w:p w14:paraId="7FAF8586" w14:textId="77777777" w:rsidR="001F53C2" w:rsidRPr="009750D8" w:rsidRDefault="001F53C2"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22CFB073"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6DE99AEA" w14:textId="77777777" w:rsidR="001F53C2" w:rsidRPr="009750D8" w:rsidRDefault="001F53C2" w:rsidP="00500C4E">
            <w:pPr>
              <w:rPr>
                <w:rFonts w:ascii="Times New Roman" w:eastAsia="Calibri" w:hAnsi="Times New Roman" w:cs="Times New Roman"/>
              </w:rPr>
            </w:pPr>
            <w:r>
              <w:rPr>
                <w:rFonts w:ascii="Times New Roman" w:eastAsia="Calibri" w:hAnsi="Times New Roman" w:cs="Times New Roman"/>
              </w:rPr>
              <w:t>JCTC_Jobs_Per_100M_MarketVal</w:t>
            </w:r>
          </w:p>
        </w:tc>
        <w:tc>
          <w:tcPr>
            <w:tcW w:w="1527" w:type="dxa"/>
          </w:tcPr>
          <w:p w14:paraId="35E9010A"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35.12</w:t>
            </w:r>
          </w:p>
        </w:tc>
        <w:tc>
          <w:tcPr>
            <w:tcW w:w="1628" w:type="dxa"/>
          </w:tcPr>
          <w:p w14:paraId="46D9A430"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67.49</w:t>
            </w:r>
          </w:p>
        </w:tc>
        <w:tc>
          <w:tcPr>
            <w:tcW w:w="1671" w:type="dxa"/>
          </w:tcPr>
          <w:p w14:paraId="267CB130"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p>
        </w:tc>
        <w:tc>
          <w:tcPr>
            <w:tcW w:w="1856" w:type="dxa"/>
          </w:tcPr>
          <w:p w14:paraId="18A6398F" w14:textId="207291C4"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52</w:t>
            </w:r>
            <w:r w:rsidR="007224DA">
              <w:rPr>
                <w:rFonts w:ascii="Times New Roman" w:eastAsia="Calibri" w:hAnsi="Times New Roman" w:cs="Times New Roman"/>
              </w:rPr>
              <w:t>5</w:t>
            </w:r>
            <w:r>
              <w:rPr>
                <w:rFonts w:ascii="Times New Roman" w:eastAsia="Calibri" w:hAnsi="Times New Roman" w:cs="Times New Roman"/>
              </w:rPr>
              <w:t>.31</w:t>
            </w:r>
          </w:p>
        </w:tc>
        <w:tc>
          <w:tcPr>
            <w:tcW w:w="2555" w:type="dxa"/>
          </w:tcPr>
          <w:p w14:paraId="3BFAE27D" w14:textId="77777777" w:rsidR="001F53C2" w:rsidRPr="009750D8" w:rsidRDefault="001F53C2"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OHIO_DEV_SERVICES</w:t>
            </w:r>
          </w:p>
        </w:tc>
      </w:tr>
      <w:tr w:rsidR="001F53C2" w:rsidRPr="009750D8" w14:paraId="4B4F8651"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14B0F9DB" w14:textId="77777777" w:rsidR="001F53C2" w:rsidRPr="009750D8" w:rsidRDefault="001F53C2" w:rsidP="00500C4E">
            <w:pPr>
              <w:rPr>
                <w:rFonts w:ascii="Times New Roman" w:eastAsia="Calibri" w:hAnsi="Times New Roman" w:cs="Times New Roman"/>
              </w:rPr>
            </w:pPr>
            <w:r>
              <w:rPr>
                <w:rFonts w:ascii="Times New Roman" w:eastAsia="Calibri" w:hAnsi="Times New Roman" w:cs="Times New Roman"/>
              </w:rPr>
              <w:t>Tax_</w:t>
            </w:r>
            <w:r w:rsidRPr="009750D8">
              <w:rPr>
                <w:rFonts w:ascii="Times New Roman" w:eastAsia="Calibri" w:hAnsi="Times New Roman" w:cs="Times New Roman"/>
              </w:rPr>
              <w:t>Exempt_</w:t>
            </w:r>
            <w:r>
              <w:rPr>
                <w:rFonts w:ascii="Times New Roman" w:eastAsia="Calibri" w:hAnsi="Times New Roman" w:cs="Times New Roman"/>
              </w:rPr>
              <w:t>Property_</w:t>
            </w:r>
            <w:r w:rsidRPr="009750D8">
              <w:rPr>
                <w:rFonts w:ascii="Times New Roman" w:eastAsia="Calibri" w:hAnsi="Times New Roman" w:cs="Times New Roman"/>
              </w:rPr>
              <w:t>Percent</w:t>
            </w:r>
          </w:p>
        </w:tc>
        <w:tc>
          <w:tcPr>
            <w:tcW w:w="1527" w:type="dxa"/>
          </w:tcPr>
          <w:p w14:paraId="646E045F"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10.59</w:t>
            </w:r>
          </w:p>
        </w:tc>
        <w:tc>
          <w:tcPr>
            <w:tcW w:w="1628" w:type="dxa"/>
          </w:tcPr>
          <w:p w14:paraId="6BAAAB18"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7.90</w:t>
            </w:r>
          </w:p>
        </w:tc>
        <w:tc>
          <w:tcPr>
            <w:tcW w:w="1671" w:type="dxa"/>
          </w:tcPr>
          <w:p w14:paraId="0D7297DB"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2.75</w:t>
            </w:r>
          </w:p>
        </w:tc>
        <w:tc>
          <w:tcPr>
            <w:tcW w:w="1856" w:type="dxa"/>
          </w:tcPr>
          <w:p w14:paraId="003861D6"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43.98</w:t>
            </w:r>
          </w:p>
        </w:tc>
        <w:tc>
          <w:tcPr>
            <w:tcW w:w="2555" w:type="dxa"/>
          </w:tcPr>
          <w:p w14:paraId="0E0E07D7" w14:textId="77777777" w:rsidR="001F53C2" w:rsidRPr="009750D8" w:rsidRDefault="001F53C2"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4D998B07" w14:textId="77777777" w:rsidTr="00500C4E">
        <w:tc>
          <w:tcPr>
            <w:cnfStyle w:val="001000000000" w:firstRow="0" w:lastRow="0" w:firstColumn="1" w:lastColumn="0" w:oddVBand="0" w:evenVBand="0" w:oddHBand="0" w:evenHBand="0" w:firstRowFirstColumn="0" w:firstRowLastColumn="0" w:lastRowFirstColumn="0" w:lastRowLastColumn="0"/>
            <w:tcW w:w="3903" w:type="dxa"/>
          </w:tcPr>
          <w:p w14:paraId="44E0B703" w14:textId="77777777" w:rsidR="001F53C2" w:rsidRPr="009750D8" w:rsidRDefault="001F53C2" w:rsidP="00500C4E">
            <w:pPr>
              <w:rPr>
                <w:rFonts w:ascii="Times New Roman" w:eastAsia="Calibri" w:hAnsi="Times New Roman" w:cs="Times New Roman"/>
              </w:rPr>
            </w:pPr>
            <w:r w:rsidRPr="009750D8">
              <w:rPr>
                <w:rFonts w:ascii="Times New Roman" w:eastAsia="Calibri" w:hAnsi="Times New Roman" w:cs="Times New Roman"/>
              </w:rPr>
              <w:t>Parcels</w:t>
            </w:r>
            <w:r>
              <w:rPr>
                <w:rFonts w:ascii="Times New Roman" w:eastAsia="Calibri" w:hAnsi="Times New Roman" w:cs="Times New Roman"/>
              </w:rPr>
              <w:t>_Number</w:t>
            </w:r>
          </w:p>
        </w:tc>
        <w:tc>
          <w:tcPr>
            <w:tcW w:w="1527" w:type="dxa"/>
          </w:tcPr>
          <w:p w14:paraId="7BD9B51E"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25,481</w:t>
            </w:r>
          </w:p>
        </w:tc>
        <w:tc>
          <w:tcPr>
            <w:tcW w:w="1628" w:type="dxa"/>
          </w:tcPr>
          <w:p w14:paraId="6A064797"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41,506</w:t>
            </w:r>
          </w:p>
        </w:tc>
        <w:tc>
          <w:tcPr>
            <w:tcW w:w="1671" w:type="dxa"/>
          </w:tcPr>
          <w:p w14:paraId="0DF56A43"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2,919</w:t>
            </w:r>
          </w:p>
        </w:tc>
        <w:tc>
          <w:tcPr>
            <w:tcW w:w="1856" w:type="dxa"/>
          </w:tcPr>
          <w:p w14:paraId="1AFA503A" w14:textId="77777777" w:rsidR="001F53C2" w:rsidRPr="009750D8" w:rsidRDefault="001F53C2" w:rsidP="00500C4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187,842</w:t>
            </w:r>
          </w:p>
        </w:tc>
        <w:tc>
          <w:tcPr>
            <w:tcW w:w="2555" w:type="dxa"/>
          </w:tcPr>
          <w:p w14:paraId="0FE48A47" w14:textId="77777777" w:rsidR="001F53C2" w:rsidRPr="009750D8" w:rsidRDefault="001F53C2" w:rsidP="00500C4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32893BF0" w14:textId="77777777" w:rsidTr="00500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3" w:type="dxa"/>
          </w:tcPr>
          <w:p w14:paraId="16775F17" w14:textId="77777777" w:rsidR="001F53C2" w:rsidRPr="009750D8" w:rsidRDefault="001F53C2" w:rsidP="00500C4E">
            <w:pPr>
              <w:rPr>
                <w:rFonts w:ascii="Times New Roman" w:eastAsia="Calibri" w:hAnsi="Times New Roman" w:cs="Times New Roman"/>
              </w:rPr>
            </w:pPr>
            <w:r>
              <w:rPr>
                <w:rFonts w:ascii="Times New Roman" w:eastAsia="Calibri" w:hAnsi="Times New Roman" w:cs="Times New Roman"/>
              </w:rPr>
              <w:t>Parcels</w:t>
            </w:r>
            <w:r w:rsidRPr="009750D8">
              <w:rPr>
                <w:rFonts w:ascii="Times New Roman" w:eastAsia="Calibri" w:hAnsi="Times New Roman" w:cs="Times New Roman"/>
              </w:rPr>
              <w:t>_NonResidential</w:t>
            </w:r>
            <w:r>
              <w:rPr>
                <w:rFonts w:ascii="Times New Roman" w:eastAsia="Calibri" w:hAnsi="Times New Roman" w:cs="Times New Roman"/>
              </w:rPr>
              <w:t>_Percent</w:t>
            </w:r>
          </w:p>
        </w:tc>
        <w:tc>
          <w:tcPr>
            <w:tcW w:w="1527" w:type="dxa"/>
          </w:tcPr>
          <w:p w14:paraId="7C87BD22"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7.36</w:t>
            </w:r>
          </w:p>
        </w:tc>
        <w:tc>
          <w:tcPr>
            <w:tcW w:w="1628" w:type="dxa"/>
          </w:tcPr>
          <w:p w14:paraId="7E6FC200"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3.01</w:t>
            </w:r>
          </w:p>
        </w:tc>
        <w:tc>
          <w:tcPr>
            <w:tcW w:w="1671" w:type="dxa"/>
          </w:tcPr>
          <w:p w14:paraId="2072758F"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3.69</w:t>
            </w:r>
          </w:p>
        </w:tc>
        <w:tc>
          <w:tcPr>
            <w:tcW w:w="1856" w:type="dxa"/>
          </w:tcPr>
          <w:p w14:paraId="6214B6A7" w14:textId="77777777" w:rsidR="001F53C2" w:rsidRPr="009750D8" w:rsidRDefault="001F53C2" w:rsidP="00500C4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16.15</w:t>
            </w:r>
          </w:p>
        </w:tc>
        <w:tc>
          <w:tcPr>
            <w:tcW w:w="2555" w:type="dxa"/>
          </w:tcPr>
          <w:p w14:paraId="4FB01E5A" w14:textId="77777777" w:rsidR="001F53C2" w:rsidRPr="009750D8" w:rsidRDefault="001F53C2" w:rsidP="00500C4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bl>
    <w:p w14:paraId="55CD267A" w14:textId="77777777" w:rsidR="001F53C2" w:rsidRPr="009750D8" w:rsidRDefault="001F53C2" w:rsidP="001F53C2">
      <w:pPr>
        <w:spacing w:after="0" w:line="240" w:lineRule="auto"/>
        <w:jc w:val="center"/>
        <w:rPr>
          <w:rFonts w:ascii="Times New Roman" w:eastAsia="Calibri" w:hAnsi="Times New Roman" w:cs="Times New Roman"/>
          <w:b/>
          <w:sz w:val="24"/>
          <w:szCs w:val="24"/>
        </w:rPr>
      </w:pPr>
    </w:p>
    <w:p w14:paraId="3A49EA51" w14:textId="77777777" w:rsidR="001F53C2" w:rsidRPr="009750D8" w:rsidRDefault="001F53C2" w:rsidP="001F53C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9750D8">
        <w:rPr>
          <w:rFonts w:ascii="Times New Roman" w:eastAsia="Calibri" w:hAnsi="Times New Roman" w:cs="Times New Roman"/>
          <w:szCs w:val="24"/>
        </w:rPr>
        <w:t xml:space="preserve">ource </w:t>
      </w:r>
      <w:r>
        <w:rPr>
          <w:rFonts w:ascii="Times New Roman" w:eastAsia="Calibri" w:hAnsi="Times New Roman" w:cs="Times New Roman"/>
          <w:szCs w:val="24"/>
        </w:rPr>
        <w:t>definitions are in Data Sources section of</w:t>
      </w:r>
      <w:r w:rsidRPr="009750D8">
        <w:rPr>
          <w:rFonts w:ascii="Times New Roman" w:eastAsia="Calibri" w:hAnsi="Times New Roman" w:cs="Times New Roman"/>
          <w:szCs w:val="24"/>
        </w:rPr>
        <w:t xml:space="preserve"> appendix.</w:t>
      </w:r>
    </w:p>
    <w:p w14:paraId="40AEF0A7" w14:textId="77777777" w:rsidR="001F53C2" w:rsidRPr="009750D8" w:rsidRDefault="001F53C2" w:rsidP="001F53C2">
      <w:pPr>
        <w:spacing w:after="0" w:line="240" w:lineRule="auto"/>
        <w:rPr>
          <w:rFonts w:ascii="Times New Roman" w:eastAsia="Times New Roman" w:hAnsi="Times New Roman" w:cs="Times New Roman"/>
          <w:szCs w:val="24"/>
        </w:rPr>
      </w:pPr>
    </w:p>
    <w:p w14:paraId="12531E99" w14:textId="77777777" w:rsidR="001F53C2" w:rsidRPr="009750D8" w:rsidRDefault="001F53C2" w:rsidP="001F53C2">
      <w:pPr>
        <w:spacing w:after="0" w:line="480" w:lineRule="auto"/>
        <w:rPr>
          <w:rFonts w:ascii="Times New Roman" w:eastAsia="Calibri" w:hAnsi="Times New Roman" w:cs="Times New Roman"/>
          <w:sz w:val="24"/>
          <w:szCs w:val="24"/>
        </w:rPr>
      </w:pPr>
      <w:r w:rsidRPr="009750D8">
        <w:rPr>
          <w:rFonts w:ascii="Times New Roman" w:eastAsia="Calibri" w:hAnsi="Times New Roman" w:cs="Times New Roman"/>
          <w:sz w:val="24"/>
          <w:szCs w:val="24"/>
        </w:rPr>
        <w:t xml:space="preserve"> </w:t>
      </w:r>
      <w:r w:rsidRPr="009750D8">
        <w:rPr>
          <w:rFonts w:ascii="Times New Roman" w:eastAsia="Calibri" w:hAnsi="Times New Roman" w:cs="Times New Roman"/>
          <w:sz w:val="24"/>
          <w:szCs w:val="24"/>
        </w:rPr>
        <w:br w:type="page"/>
      </w:r>
    </w:p>
    <w:p w14:paraId="19C98496" w14:textId="04DFBA0E" w:rsidR="001F53C2" w:rsidRPr="009750D8" w:rsidRDefault="007224DA" w:rsidP="001F53C2">
      <w:pPr>
        <w:spacing w:after="0" w:line="240" w:lineRule="auto"/>
        <w:jc w:val="center"/>
        <w:rPr>
          <w:rFonts w:ascii="Times New Roman" w:eastAsia="Calibri" w:hAnsi="Times New Roman" w:cs="Times New Roman"/>
          <w:b/>
          <w:sz w:val="24"/>
          <w:szCs w:val="24"/>
        </w:rPr>
      </w:pPr>
      <w:bookmarkStart w:id="5" w:name="_Hlk490746429"/>
      <w:r>
        <w:rPr>
          <w:rFonts w:ascii="Times New Roman" w:eastAsia="Calibri" w:hAnsi="Times New Roman" w:cs="Times New Roman"/>
          <w:b/>
          <w:sz w:val="24"/>
          <w:szCs w:val="24"/>
        </w:rPr>
        <w:lastRenderedPageBreak/>
        <w:t>Table 3</w:t>
      </w:r>
      <w:r w:rsidR="001F53C2" w:rsidRPr="009750D8">
        <w:rPr>
          <w:rFonts w:ascii="Times New Roman" w:eastAsia="Calibri" w:hAnsi="Times New Roman" w:cs="Times New Roman"/>
          <w:b/>
          <w:sz w:val="24"/>
          <w:szCs w:val="24"/>
        </w:rPr>
        <w:t>: Fiscal Impact Regression Results Using Franklin County School District Data</w:t>
      </w:r>
    </w:p>
    <w:p w14:paraId="62F04063" w14:textId="77777777" w:rsidR="001F53C2" w:rsidRPr="009750D8" w:rsidRDefault="001F53C2" w:rsidP="001F53C2">
      <w:pPr>
        <w:spacing w:after="0" w:line="240" w:lineRule="auto"/>
        <w:jc w:val="center"/>
        <w:rPr>
          <w:rFonts w:ascii="Times New Roman" w:eastAsia="Calibri" w:hAnsi="Times New Roman" w:cs="Times New Roman"/>
          <w:b/>
          <w:sz w:val="24"/>
          <w:szCs w:val="24"/>
        </w:rPr>
      </w:pPr>
      <w:r w:rsidRPr="009750D8">
        <w:rPr>
          <w:rFonts w:ascii="Times New Roman" w:eastAsia="Calibri" w:hAnsi="Times New Roman" w:cs="Times New Roman"/>
          <w:b/>
          <w:sz w:val="24"/>
          <w:szCs w:val="24"/>
        </w:rPr>
        <w:t>(16 Franklin County School Districts drawn from 18 years between 1998 and 2015)</w:t>
      </w:r>
    </w:p>
    <w:p w14:paraId="35E30443" w14:textId="77777777" w:rsidR="001F53C2" w:rsidRPr="009750D8" w:rsidRDefault="001F53C2" w:rsidP="001F53C2">
      <w:pPr>
        <w:spacing w:after="0" w:line="240" w:lineRule="auto"/>
        <w:jc w:val="center"/>
        <w:rPr>
          <w:rFonts w:ascii="Times New Roman" w:eastAsia="Calibri" w:hAnsi="Times New Roman" w:cs="Times New Roman"/>
          <w:b/>
          <w:szCs w:val="24"/>
        </w:rPr>
      </w:pPr>
    </w:p>
    <w:p w14:paraId="61274033" w14:textId="77777777" w:rsidR="001F53C2" w:rsidRPr="009750D8" w:rsidRDefault="001F53C2" w:rsidP="001F53C2">
      <w:pPr>
        <w:spacing w:after="0" w:line="240" w:lineRule="auto"/>
        <w:jc w:val="center"/>
        <w:rPr>
          <w:rFonts w:ascii="Times New Roman" w:eastAsia="Calibri" w:hAnsi="Times New Roman" w:cs="Times New Roman"/>
          <w:szCs w:val="24"/>
        </w:rPr>
      </w:pPr>
      <w:r w:rsidRPr="009750D8">
        <w:rPr>
          <w:rFonts w:ascii="Times New Roman" w:eastAsia="Calibri" w:hAnsi="Times New Roman" w:cs="Times New Roman"/>
          <w:szCs w:val="24"/>
        </w:rPr>
        <w:t xml:space="preserve">Dependent Variable: </w:t>
      </w:r>
      <w:r>
        <w:rPr>
          <w:rFonts w:ascii="Times New Roman" w:eastAsia="Calibri" w:hAnsi="Times New Roman" w:cs="Times New Roman"/>
          <w:b/>
          <w:szCs w:val="24"/>
        </w:rPr>
        <w:t>Ln</w:t>
      </w:r>
      <w:r w:rsidRPr="00416D05">
        <w:rPr>
          <w:rFonts w:ascii="Times New Roman" w:eastAsia="Calibri" w:hAnsi="Times New Roman" w:cs="Times New Roman"/>
          <w:b/>
          <w:szCs w:val="24"/>
        </w:rPr>
        <w:t>_School_Mills_Real</w:t>
      </w:r>
      <w:r w:rsidRPr="009750D8">
        <w:rPr>
          <w:rFonts w:ascii="Times New Roman" w:eastAsia="Calibri" w:hAnsi="Times New Roman" w:cs="Times New Roman"/>
          <w:szCs w:val="24"/>
        </w:rPr>
        <w:t>.</w:t>
      </w:r>
    </w:p>
    <w:p w14:paraId="39D6D7C5" w14:textId="77777777" w:rsidR="001F53C2" w:rsidRPr="009750D8" w:rsidRDefault="001F53C2" w:rsidP="001F53C2">
      <w:pPr>
        <w:spacing w:after="0" w:line="240" w:lineRule="auto"/>
        <w:jc w:val="center"/>
        <w:rPr>
          <w:rFonts w:ascii="Times New Roman" w:eastAsia="Calibri" w:hAnsi="Times New Roman" w:cs="Times New Roman"/>
          <w:szCs w:val="24"/>
        </w:rPr>
      </w:pPr>
      <w:bookmarkStart w:id="6" w:name="_Hlk486583160"/>
      <w:r>
        <w:rPr>
          <w:rFonts w:ascii="Times New Roman" w:eastAsia="Calibri" w:hAnsi="Times New Roman" w:cs="Times New Roman"/>
          <w:szCs w:val="24"/>
        </w:rPr>
        <w:t xml:space="preserve">School district </w:t>
      </w:r>
      <w:r w:rsidRPr="009750D8">
        <w:rPr>
          <w:rFonts w:ascii="Times New Roman" w:eastAsia="Calibri" w:hAnsi="Times New Roman" w:cs="Times New Roman"/>
          <w:szCs w:val="24"/>
        </w:rPr>
        <w:t xml:space="preserve">fixed effects </w:t>
      </w:r>
      <w:r>
        <w:rPr>
          <w:rFonts w:ascii="Times New Roman" w:eastAsia="Calibri" w:hAnsi="Times New Roman" w:cs="Times New Roman"/>
          <w:szCs w:val="24"/>
        </w:rPr>
        <w:t xml:space="preserve">and year dummy variables </w:t>
      </w:r>
      <w:r w:rsidRPr="009750D8">
        <w:rPr>
          <w:rFonts w:ascii="Times New Roman" w:eastAsia="Calibri" w:hAnsi="Times New Roman" w:cs="Times New Roman"/>
          <w:szCs w:val="24"/>
        </w:rPr>
        <w:t>included, but not reported.</w:t>
      </w:r>
    </w:p>
    <w:p w14:paraId="022061FC" w14:textId="77777777" w:rsidR="001F53C2" w:rsidRPr="009750D8" w:rsidRDefault="001F53C2" w:rsidP="001F53C2">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Heteroscedastic and autocorrelated robust standard errors through clustering on school districts.</w:t>
      </w:r>
    </w:p>
    <w:p w14:paraId="2F5BA39D" w14:textId="77777777" w:rsidR="001F53C2" w:rsidRDefault="001F53C2" w:rsidP="001F53C2">
      <w:pPr>
        <w:spacing w:after="0" w:line="240" w:lineRule="auto"/>
        <w:jc w:val="center"/>
        <w:rPr>
          <w:rFonts w:ascii="Times New Roman" w:eastAsia="Calibri" w:hAnsi="Times New Roman" w:cs="Times New Roman"/>
          <w:szCs w:val="24"/>
        </w:rPr>
      </w:pPr>
      <w:r w:rsidRPr="009750D8">
        <w:rPr>
          <w:rFonts w:ascii="Times New Roman" w:eastAsia="Calibri" w:hAnsi="Times New Roman" w:cs="Times New Roman"/>
          <w:szCs w:val="24"/>
        </w:rPr>
        <w:t>Statistical significance measured in two-tailed test: *** &gt; 99%, **95 to 99%, and *90 to 95%.</w:t>
      </w:r>
    </w:p>
    <w:p w14:paraId="69A0982D" w14:textId="77777777" w:rsidR="001F53C2" w:rsidRPr="009750D8" w:rsidRDefault="001F53C2" w:rsidP="001F53C2">
      <w:pPr>
        <w:spacing w:after="0" w:line="240" w:lineRule="auto"/>
        <w:jc w:val="center"/>
        <w:rPr>
          <w:rFonts w:ascii="Times New Roman" w:eastAsia="Calibri" w:hAnsi="Times New Roman" w:cs="Times New Roman"/>
          <w:szCs w:val="24"/>
        </w:rPr>
      </w:pPr>
    </w:p>
    <w:tbl>
      <w:tblPr>
        <w:tblStyle w:val="GridTable21"/>
        <w:tblpPr w:leftFromText="180" w:rightFromText="180" w:vertAnchor="text" w:horzAnchor="margin" w:tblpY="155"/>
        <w:tblW w:w="12960" w:type="dxa"/>
        <w:tblLook w:val="04A0" w:firstRow="1" w:lastRow="0" w:firstColumn="1" w:lastColumn="0" w:noHBand="0" w:noVBand="1"/>
      </w:tblPr>
      <w:tblGrid>
        <w:gridCol w:w="3882"/>
        <w:gridCol w:w="1714"/>
        <w:gridCol w:w="1526"/>
        <w:gridCol w:w="3243"/>
        <w:gridCol w:w="2595"/>
      </w:tblGrid>
      <w:tr w:rsidR="001F53C2" w:rsidRPr="009750D8" w14:paraId="10AFA70F" w14:textId="77777777" w:rsidTr="00EF7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50FAD488" w14:textId="77777777" w:rsidR="001F53C2" w:rsidRPr="009750D8" w:rsidRDefault="001F53C2" w:rsidP="00EF7B97">
            <w:pPr>
              <w:rPr>
                <w:rFonts w:ascii="Times New Roman" w:eastAsia="Calibri" w:hAnsi="Times New Roman" w:cs="Times New Roman"/>
              </w:rPr>
            </w:pPr>
            <w:bookmarkStart w:id="7" w:name="_Hlk487272988"/>
            <w:bookmarkEnd w:id="6"/>
            <w:r w:rsidRPr="009750D8">
              <w:rPr>
                <w:rFonts w:ascii="Times New Roman" w:eastAsia="Calibri" w:hAnsi="Times New Roman" w:cs="Times New Roman"/>
              </w:rPr>
              <w:t>Explanatory Variable</w:t>
            </w:r>
          </w:p>
        </w:tc>
        <w:tc>
          <w:tcPr>
            <w:tcW w:w="1714" w:type="dxa"/>
          </w:tcPr>
          <w:p w14:paraId="41B84B9C"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Regression </w:t>
            </w:r>
          </w:p>
          <w:p w14:paraId="56397038"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Coefficient</w:t>
            </w:r>
          </w:p>
        </w:tc>
        <w:tc>
          <w:tcPr>
            <w:tcW w:w="1526" w:type="dxa"/>
          </w:tcPr>
          <w:p w14:paraId="7492F84C"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Statistical </w:t>
            </w:r>
          </w:p>
          <w:p w14:paraId="454C6149"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Significance</w:t>
            </w:r>
          </w:p>
        </w:tc>
        <w:tc>
          <w:tcPr>
            <w:tcW w:w="3243" w:type="dxa"/>
          </w:tcPr>
          <w:p w14:paraId="1E3D1A18"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Regression Coefficient</w:t>
            </w:r>
          </w:p>
          <w:p w14:paraId="291EC5C4"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Robust </w:t>
            </w:r>
            <w:r w:rsidRPr="009750D8">
              <w:rPr>
                <w:rFonts w:ascii="Times New Roman" w:eastAsia="Calibri" w:hAnsi="Times New Roman" w:cs="Times New Roman"/>
              </w:rPr>
              <w:t>Standard Error</w:t>
            </w:r>
          </w:p>
        </w:tc>
        <w:tc>
          <w:tcPr>
            <w:tcW w:w="2595" w:type="dxa"/>
          </w:tcPr>
          <w:p w14:paraId="1C95A8C7"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90% Confidence </w:t>
            </w:r>
          </w:p>
          <w:p w14:paraId="34789317"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Interval</w:t>
            </w:r>
          </w:p>
        </w:tc>
      </w:tr>
      <w:tr w:rsidR="001F53C2" w:rsidRPr="009750D8" w14:paraId="1C6C8F1C"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3DA8ABCA"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Bachelor_Plus_Percent</w:t>
            </w:r>
          </w:p>
        </w:tc>
        <w:tc>
          <w:tcPr>
            <w:tcW w:w="1714" w:type="dxa"/>
          </w:tcPr>
          <w:p w14:paraId="0AD326D9" w14:textId="719DA09E" w:rsidR="001F53C2" w:rsidRPr="009750D8" w:rsidRDefault="00CE1AF9"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0.0071</w:t>
            </w:r>
          </w:p>
        </w:tc>
        <w:tc>
          <w:tcPr>
            <w:tcW w:w="1526" w:type="dxa"/>
          </w:tcPr>
          <w:p w14:paraId="61860ABA" w14:textId="04A209BB" w:rsidR="001F53C2" w:rsidRDefault="002E7939"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6E566EBD" w14:textId="48DDF1A6" w:rsidR="001F53C2" w:rsidRPr="009750D8" w:rsidRDefault="00CE1AF9"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71</w:t>
            </w:r>
            <w:r w:rsidR="001F53C2" w:rsidRPr="009750D8">
              <w:rPr>
                <w:rFonts w:ascii="Times New Roman" w:eastAsia="Calibri" w:hAnsi="Times New Roman" w:cs="Times New Roman"/>
              </w:rPr>
              <w:t>)</w:t>
            </w:r>
          </w:p>
        </w:tc>
        <w:tc>
          <w:tcPr>
            <w:tcW w:w="2595" w:type="dxa"/>
          </w:tcPr>
          <w:p w14:paraId="04E33B74" w14:textId="39DADC6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049</w:t>
            </w:r>
            <w:r>
              <w:rPr>
                <w:rFonts w:ascii="Times New Roman" w:eastAsia="Calibri" w:hAnsi="Times New Roman" w:cs="Times New Roman"/>
              </w:rPr>
              <w:t xml:space="preserve"> to 0.0</w:t>
            </w:r>
            <w:r w:rsidR="00AA5EDF">
              <w:rPr>
                <w:rFonts w:ascii="Times New Roman" w:eastAsia="Calibri" w:hAnsi="Times New Roman" w:cs="Times New Roman"/>
              </w:rPr>
              <w:t>14</w:t>
            </w:r>
          </w:p>
        </w:tc>
      </w:tr>
      <w:tr w:rsidR="004410D2" w:rsidRPr="009750D8" w14:paraId="04EC8DE8" w14:textId="77777777" w:rsidTr="00EF7B97">
        <w:tc>
          <w:tcPr>
            <w:cnfStyle w:val="001000000000" w:firstRow="0" w:lastRow="0" w:firstColumn="1" w:lastColumn="0" w:oddVBand="0" w:evenVBand="0" w:oddHBand="0" w:evenHBand="0" w:firstRowFirstColumn="0" w:firstRowLastColumn="0" w:lastRowFirstColumn="0" w:lastRowLastColumn="0"/>
            <w:tcW w:w="3882" w:type="dxa"/>
          </w:tcPr>
          <w:p w14:paraId="597FCBBA" w14:textId="31E35BA3" w:rsidR="004410D2" w:rsidRDefault="004410D2" w:rsidP="00EF7B97">
            <w:pPr>
              <w:rPr>
                <w:rFonts w:ascii="Times New Roman" w:eastAsia="Calibri" w:hAnsi="Times New Roman" w:cs="Times New Roman"/>
              </w:rPr>
            </w:pPr>
            <w:r>
              <w:rPr>
                <w:rFonts w:ascii="Times New Roman" w:eastAsia="Calibri" w:hAnsi="Times New Roman" w:cs="Times New Roman"/>
              </w:rPr>
              <w:t>Age19_Less_Percent</w:t>
            </w:r>
          </w:p>
        </w:tc>
        <w:tc>
          <w:tcPr>
            <w:tcW w:w="1714" w:type="dxa"/>
          </w:tcPr>
          <w:p w14:paraId="16B7726B" w14:textId="67A254F9" w:rsidR="004410D2" w:rsidRDefault="00CE1AF9"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-0.026</w:t>
            </w:r>
          </w:p>
        </w:tc>
        <w:tc>
          <w:tcPr>
            <w:tcW w:w="1526" w:type="dxa"/>
          </w:tcPr>
          <w:p w14:paraId="16AD302A" w14:textId="7C64109D" w:rsidR="004410D2" w:rsidRPr="009750D8" w:rsidRDefault="00AA5EDF"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0D1D8511" w14:textId="2DFC4237" w:rsidR="004410D2" w:rsidRDefault="00CE1AF9"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AA5EDF">
              <w:rPr>
                <w:rFonts w:ascii="Times New Roman" w:eastAsia="Calibri" w:hAnsi="Times New Roman" w:cs="Times New Roman"/>
              </w:rPr>
              <w:t>091</w:t>
            </w:r>
            <w:r>
              <w:rPr>
                <w:rFonts w:ascii="Times New Roman" w:eastAsia="Calibri" w:hAnsi="Times New Roman" w:cs="Times New Roman"/>
              </w:rPr>
              <w:t>)</w:t>
            </w:r>
          </w:p>
        </w:tc>
        <w:tc>
          <w:tcPr>
            <w:tcW w:w="2595" w:type="dxa"/>
          </w:tcPr>
          <w:p w14:paraId="40868D6E" w14:textId="2CF054D0" w:rsidR="004410D2" w:rsidRDefault="00CE1AF9"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AA5EDF">
              <w:rPr>
                <w:rFonts w:ascii="Times New Roman" w:eastAsia="Calibri" w:hAnsi="Times New Roman" w:cs="Times New Roman"/>
              </w:rPr>
              <w:t>41</w:t>
            </w:r>
            <w:r>
              <w:rPr>
                <w:rFonts w:ascii="Times New Roman" w:eastAsia="Calibri" w:hAnsi="Times New Roman" w:cs="Times New Roman"/>
              </w:rPr>
              <w:t xml:space="preserve"> to </w:t>
            </w:r>
            <w:r w:rsidR="00AA5EDF">
              <w:rPr>
                <w:rFonts w:ascii="Times New Roman" w:eastAsia="Calibri" w:hAnsi="Times New Roman" w:cs="Times New Roman"/>
              </w:rPr>
              <w:t>-</w:t>
            </w:r>
            <w:r>
              <w:rPr>
                <w:rFonts w:ascii="Times New Roman" w:eastAsia="Calibri" w:hAnsi="Times New Roman" w:cs="Times New Roman"/>
              </w:rPr>
              <w:t>0.0</w:t>
            </w:r>
            <w:r w:rsidR="00AA5EDF">
              <w:rPr>
                <w:rFonts w:ascii="Times New Roman" w:eastAsia="Calibri" w:hAnsi="Times New Roman" w:cs="Times New Roman"/>
              </w:rPr>
              <w:t>11</w:t>
            </w:r>
          </w:p>
        </w:tc>
      </w:tr>
      <w:tr w:rsidR="001F53C2" w:rsidRPr="009750D8" w14:paraId="3B9B714D"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0BBAE0F8"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Ln</w:t>
            </w:r>
            <w:r w:rsidRPr="009750D8">
              <w:rPr>
                <w:rFonts w:ascii="Times New Roman" w:eastAsia="Calibri" w:hAnsi="Times New Roman" w:cs="Times New Roman"/>
              </w:rPr>
              <w:t>_Enrollment</w:t>
            </w:r>
          </w:p>
        </w:tc>
        <w:tc>
          <w:tcPr>
            <w:tcW w:w="1714" w:type="dxa"/>
          </w:tcPr>
          <w:p w14:paraId="1B553BA0" w14:textId="17CE8DB1"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0.51</w:t>
            </w:r>
          </w:p>
        </w:tc>
        <w:tc>
          <w:tcPr>
            <w:tcW w:w="1526" w:type="dxa"/>
          </w:tcPr>
          <w:p w14:paraId="2FDD1F13" w14:textId="77777777"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243" w:type="dxa"/>
          </w:tcPr>
          <w:p w14:paraId="50FDED59" w14:textId="2CA03C3D"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AA5EDF">
              <w:rPr>
                <w:rFonts w:ascii="Times New Roman" w:eastAsia="Calibri" w:hAnsi="Times New Roman" w:cs="Times New Roman"/>
              </w:rPr>
              <w:t>095</w:t>
            </w:r>
            <w:r w:rsidR="001F53C2" w:rsidRPr="009750D8">
              <w:rPr>
                <w:rFonts w:ascii="Times New Roman" w:eastAsia="Calibri" w:hAnsi="Times New Roman" w:cs="Times New Roman"/>
              </w:rPr>
              <w:t>)</w:t>
            </w:r>
          </w:p>
        </w:tc>
        <w:tc>
          <w:tcPr>
            <w:tcW w:w="2595" w:type="dxa"/>
          </w:tcPr>
          <w:p w14:paraId="38875A2E" w14:textId="36106B81"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AA5EDF">
              <w:rPr>
                <w:rFonts w:ascii="Times New Roman" w:eastAsia="Calibri" w:hAnsi="Times New Roman" w:cs="Times New Roman"/>
              </w:rPr>
              <w:t>35</w:t>
            </w:r>
            <w:r>
              <w:rPr>
                <w:rFonts w:ascii="Times New Roman" w:eastAsia="Calibri" w:hAnsi="Times New Roman" w:cs="Times New Roman"/>
              </w:rPr>
              <w:t xml:space="preserve"> to 0.</w:t>
            </w:r>
            <w:r w:rsidR="00AA5EDF">
              <w:rPr>
                <w:rFonts w:ascii="Times New Roman" w:eastAsia="Calibri" w:hAnsi="Times New Roman" w:cs="Times New Roman"/>
              </w:rPr>
              <w:t>66</w:t>
            </w:r>
          </w:p>
        </w:tc>
      </w:tr>
      <w:tr w:rsidR="001F53C2" w:rsidRPr="009750D8" w14:paraId="4A13CB36" w14:textId="77777777" w:rsidTr="00EF7B97">
        <w:tc>
          <w:tcPr>
            <w:cnfStyle w:val="001000000000" w:firstRow="0" w:lastRow="0" w:firstColumn="1" w:lastColumn="0" w:oddVBand="0" w:evenVBand="0" w:oddHBand="0" w:evenHBand="0" w:firstRowFirstColumn="0" w:firstRowLastColumn="0" w:lastRowFirstColumn="0" w:lastRowLastColumn="0"/>
            <w:tcW w:w="3882" w:type="dxa"/>
          </w:tcPr>
          <w:p w14:paraId="5556619A"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CRA/EZ_</w:t>
            </w:r>
            <w:r w:rsidRPr="009750D8">
              <w:rPr>
                <w:rFonts w:ascii="Times New Roman" w:eastAsia="Calibri" w:hAnsi="Times New Roman" w:cs="Times New Roman"/>
              </w:rPr>
              <w:t>Abate_Percent</w:t>
            </w:r>
          </w:p>
        </w:tc>
        <w:tc>
          <w:tcPr>
            <w:tcW w:w="1714" w:type="dxa"/>
          </w:tcPr>
          <w:p w14:paraId="6DEB277C" w14:textId="78C696F2"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w:t>
            </w:r>
            <w:r w:rsidR="00511757">
              <w:rPr>
                <w:rFonts w:ascii="Times New Roman" w:eastAsia="Calibri" w:hAnsi="Times New Roman" w:cs="Times New Roman"/>
              </w:rPr>
              <w:t>.027</w:t>
            </w:r>
          </w:p>
        </w:tc>
        <w:tc>
          <w:tcPr>
            <w:tcW w:w="1526" w:type="dxa"/>
          </w:tcPr>
          <w:p w14:paraId="7156B861" w14:textId="77777777" w:rsidR="001F53C2"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243" w:type="dxa"/>
          </w:tcPr>
          <w:p w14:paraId="26EC56A7" w14:textId="3F284FD3" w:rsidR="001F53C2" w:rsidRPr="009750D8"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41</w:t>
            </w:r>
            <w:r w:rsidR="001F53C2" w:rsidRPr="009750D8">
              <w:rPr>
                <w:rFonts w:ascii="Times New Roman" w:eastAsia="Calibri" w:hAnsi="Times New Roman" w:cs="Times New Roman"/>
              </w:rPr>
              <w:t>)</w:t>
            </w:r>
          </w:p>
        </w:tc>
        <w:tc>
          <w:tcPr>
            <w:tcW w:w="2595" w:type="dxa"/>
          </w:tcPr>
          <w:p w14:paraId="53C5106B" w14:textId="55578446" w:rsidR="001F53C2" w:rsidRPr="009750D8"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-0.03</w:t>
            </w:r>
            <w:r w:rsidR="00AA5EDF">
              <w:rPr>
                <w:rFonts w:ascii="Times New Roman" w:eastAsia="Calibri" w:hAnsi="Times New Roman" w:cs="Times New Roman"/>
              </w:rPr>
              <w:t>4</w:t>
            </w:r>
            <w:r>
              <w:rPr>
                <w:rFonts w:ascii="Times New Roman" w:eastAsia="Calibri" w:hAnsi="Times New Roman" w:cs="Times New Roman"/>
              </w:rPr>
              <w:t xml:space="preserve"> to -0.0</w:t>
            </w:r>
            <w:r w:rsidR="00AA5EDF">
              <w:rPr>
                <w:rFonts w:ascii="Times New Roman" w:eastAsia="Calibri" w:hAnsi="Times New Roman" w:cs="Times New Roman"/>
              </w:rPr>
              <w:t>21</w:t>
            </w:r>
          </w:p>
        </w:tc>
      </w:tr>
      <w:tr w:rsidR="001F53C2" w:rsidRPr="009750D8" w14:paraId="0102CE88"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7467B77F"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CRA_Pre94_Percent</w:t>
            </w:r>
          </w:p>
        </w:tc>
        <w:tc>
          <w:tcPr>
            <w:tcW w:w="1714" w:type="dxa"/>
          </w:tcPr>
          <w:p w14:paraId="49F77E05" w14:textId="19873534"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0.00027</w:t>
            </w:r>
          </w:p>
        </w:tc>
        <w:tc>
          <w:tcPr>
            <w:tcW w:w="1526" w:type="dxa"/>
          </w:tcPr>
          <w:p w14:paraId="36AA5B76"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408388F2" w14:textId="303EF2D5"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AA5EDF">
              <w:rPr>
                <w:rFonts w:ascii="Times New Roman" w:eastAsia="Calibri" w:hAnsi="Times New Roman" w:cs="Times New Roman"/>
              </w:rPr>
              <w:t>27</w:t>
            </w:r>
            <w:r w:rsidR="001F53C2" w:rsidRPr="009750D8">
              <w:rPr>
                <w:rFonts w:ascii="Times New Roman" w:eastAsia="Calibri" w:hAnsi="Times New Roman" w:cs="Times New Roman"/>
              </w:rPr>
              <w:t>)</w:t>
            </w:r>
          </w:p>
        </w:tc>
        <w:tc>
          <w:tcPr>
            <w:tcW w:w="2595" w:type="dxa"/>
          </w:tcPr>
          <w:p w14:paraId="112985E8" w14:textId="042EFB9A"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AA5EDF">
              <w:rPr>
                <w:rFonts w:ascii="Times New Roman" w:eastAsia="Calibri" w:hAnsi="Times New Roman" w:cs="Times New Roman"/>
              </w:rPr>
              <w:t>17</w:t>
            </w:r>
            <w:r>
              <w:rPr>
                <w:rFonts w:ascii="Times New Roman" w:eastAsia="Calibri" w:hAnsi="Times New Roman" w:cs="Times New Roman"/>
              </w:rPr>
              <w:t xml:space="preserve"> to 0.00</w:t>
            </w:r>
            <w:r w:rsidR="00AA5EDF">
              <w:rPr>
                <w:rFonts w:ascii="Times New Roman" w:eastAsia="Calibri" w:hAnsi="Times New Roman" w:cs="Times New Roman"/>
              </w:rPr>
              <w:t>071</w:t>
            </w:r>
          </w:p>
        </w:tc>
      </w:tr>
      <w:tr w:rsidR="001F53C2" w:rsidRPr="009750D8" w14:paraId="4766D1E3" w14:textId="77777777" w:rsidTr="00EF7B97">
        <w:tc>
          <w:tcPr>
            <w:cnfStyle w:val="001000000000" w:firstRow="0" w:lastRow="0" w:firstColumn="1" w:lastColumn="0" w:oddVBand="0" w:evenVBand="0" w:oddHBand="0" w:evenHBand="0" w:firstRowFirstColumn="0" w:firstRowLastColumn="0" w:lastRowFirstColumn="0" w:lastRowLastColumn="0"/>
            <w:tcW w:w="3882" w:type="dxa"/>
          </w:tcPr>
          <w:p w14:paraId="63B9E230"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TIF_Abate_Percent</w:t>
            </w:r>
          </w:p>
        </w:tc>
        <w:tc>
          <w:tcPr>
            <w:tcW w:w="1714" w:type="dxa"/>
          </w:tcPr>
          <w:p w14:paraId="6D2740C6" w14:textId="41096581" w:rsidR="001F53C2" w:rsidRPr="009750D8"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-0.019</w:t>
            </w:r>
          </w:p>
        </w:tc>
        <w:tc>
          <w:tcPr>
            <w:tcW w:w="1526" w:type="dxa"/>
          </w:tcPr>
          <w:p w14:paraId="15ECE278" w14:textId="284B5117" w:rsidR="001F53C2"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r w:rsidR="00AA5EDF">
              <w:rPr>
                <w:rFonts w:ascii="Times New Roman" w:eastAsia="Calibri" w:hAnsi="Times New Roman" w:cs="Times New Roman"/>
              </w:rPr>
              <w:t>**</w:t>
            </w:r>
          </w:p>
        </w:tc>
        <w:tc>
          <w:tcPr>
            <w:tcW w:w="3243" w:type="dxa"/>
          </w:tcPr>
          <w:p w14:paraId="3BB8D6DB" w14:textId="555E7DB6" w:rsidR="001F53C2" w:rsidRPr="009750D8" w:rsidRDefault="00AA5EDF"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(0.0059</w:t>
            </w:r>
            <w:r w:rsidR="001F53C2" w:rsidRPr="009750D8">
              <w:rPr>
                <w:rFonts w:ascii="Times New Roman" w:eastAsia="Calibri" w:hAnsi="Times New Roman" w:cs="Times New Roman"/>
              </w:rPr>
              <w:t>)</w:t>
            </w:r>
          </w:p>
        </w:tc>
        <w:tc>
          <w:tcPr>
            <w:tcW w:w="2595" w:type="dxa"/>
          </w:tcPr>
          <w:p w14:paraId="3D17716A" w14:textId="3857A090" w:rsidR="001F53C2" w:rsidRPr="009750D8"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AA5EDF">
              <w:rPr>
                <w:rFonts w:ascii="Times New Roman" w:eastAsia="Calibri" w:hAnsi="Times New Roman" w:cs="Times New Roman"/>
              </w:rPr>
              <w:t>28</w:t>
            </w:r>
            <w:r>
              <w:rPr>
                <w:rFonts w:ascii="Times New Roman" w:eastAsia="Calibri" w:hAnsi="Times New Roman" w:cs="Times New Roman"/>
              </w:rPr>
              <w:t xml:space="preserve"> to -0.00</w:t>
            </w:r>
            <w:r w:rsidR="00AA5EDF">
              <w:rPr>
                <w:rFonts w:ascii="Times New Roman" w:eastAsia="Calibri" w:hAnsi="Times New Roman" w:cs="Times New Roman"/>
              </w:rPr>
              <w:t>89</w:t>
            </w:r>
          </w:p>
        </w:tc>
      </w:tr>
      <w:tr w:rsidR="001F53C2" w:rsidRPr="009750D8" w14:paraId="7EEF938B"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4E8EDE43"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EPA_Abate_Percent</w:t>
            </w:r>
          </w:p>
        </w:tc>
        <w:tc>
          <w:tcPr>
            <w:tcW w:w="1714" w:type="dxa"/>
          </w:tcPr>
          <w:p w14:paraId="59F18049" w14:textId="4E1BB73F"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-0.069</w:t>
            </w:r>
          </w:p>
        </w:tc>
        <w:tc>
          <w:tcPr>
            <w:tcW w:w="1526" w:type="dxa"/>
          </w:tcPr>
          <w:p w14:paraId="20D36975" w14:textId="6C03DF50"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6981676C" w14:textId="4D8817C9"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AA5EDF">
              <w:rPr>
                <w:rFonts w:ascii="Times New Roman" w:eastAsia="Calibri" w:hAnsi="Times New Roman" w:cs="Times New Roman"/>
              </w:rPr>
              <w:t>81</w:t>
            </w:r>
            <w:r w:rsidR="001F53C2" w:rsidRPr="009750D8">
              <w:rPr>
                <w:rFonts w:ascii="Times New Roman" w:eastAsia="Calibri" w:hAnsi="Times New Roman" w:cs="Times New Roman"/>
              </w:rPr>
              <w:t>)</w:t>
            </w:r>
          </w:p>
        </w:tc>
        <w:tc>
          <w:tcPr>
            <w:tcW w:w="2595" w:type="dxa"/>
          </w:tcPr>
          <w:p w14:paraId="246983BC" w14:textId="2A265CFD"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-0.20 to -0.064</w:t>
            </w:r>
          </w:p>
        </w:tc>
      </w:tr>
      <w:tr w:rsidR="001F53C2" w:rsidRPr="009750D8" w14:paraId="4AF66BA1" w14:textId="77777777" w:rsidTr="00EF7B97">
        <w:tc>
          <w:tcPr>
            <w:cnfStyle w:val="001000000000" w:firstRow="0" w:lastRow="0" w:firstColumn="1" w:lastColumn="0" w:oddVBand="0" w:evenVBand="0" w:oddHBand="0" w:evenHBand="0" w:firstRowFirstColumn="0" w:firstRowLastColumn="0" w:lastRowFirstColumn="0" w:lastRowLastColumn="0"/>
            <w:tcW w:w="3882" w:type="dxa"/>
          </w:tcPr>
          <w:p w14:paraId="47FC29F1" w14:textId="77777777" w:rsidR="001F53C2" w:rsidRPr="009750D8" w:rsidRDefault="001F53C2" w:rsidP="00EF7B97">
            <w:pPr>
              <w:rPr>
                <w:rFonts w:ascii="Times New Roman" w:eastAsia="Calibri" w:hAnsi="Times New Roman" w:cs="Times New Roman"/>
              </w:rPr>
            </w:pPr>
            <w:r w:rsidRPr="00CD552D">
              <w:rPr>
                <w:rFonts w:ascii="Times New Roman" w:eastAsia="Calibri" w:hAnsi="Times New Roman" w:cs="Times New Roman"/>
              </w:rPr>
              <w:t>JCTC_Jobs_Per_100M_MarketVal</w:t>
            </w:r>
          </w:p>
        </w:tc>
        <w:tc>
          <w:tcPr>
            <w:tcW w:w="1714" w:type="dxa"/>
          </w:tcPr>
          <w:p w14:paraId="2FE1D280" w14:textId="35FF0FF4" w:rsidR="001F53C2" w:rsidRPr="009750D8"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-0.00019</w:t>
            </w:r>
          </w:p>
        </w:tc>
        <w:tc>
          <w:tcPr>
            <w:tcW w:w="1526" w:type="dxa"/>
          </w:tcPr>
          <w:p w14:paraId="05554B13" w14:textId="5334C7C5" w:rsidR="001F53C2" w:rsidRDefault="00AA32D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342DD1D3"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(0.00011)</w:t>
            </w:r>
          </w:p>
        </w:tc>
        <w:tc>
          <w:tcPr>
            <w:tcW w:w="2595" w:type="dxa"/>
          </w:tcPr>
          <w:p w14:paraId="5CD74EC9" w14:textId="4B6AB508" w:rsidR="001F53C2" w:rsidRPr="009750D8" w:rsidRDefault="00AA5EDF"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r w:rsidR="00511757">
              <w:rPr>
                <w:rFonts w:ascii="Times New Roman" w:eastAsia="Calibri" w:hAnsi="Times New Roman" w:cs="Times New Roman"/>
              </w:rPr>
              <w:t>0.000</w:t>
            </w:r>
            <w:r>
              <w:rPr>
                <w:rFonts w:ascii="Times New Roman" w:eastAsia="Calibri" w:hAnsi="Times New Roman" w:cs="Times New Roman"/>
              </w:rPr>
              <w:t>36</w:t>
            </w:r>
            <w:r w:rsidR="00511757">
              <w:rPr>
                <w:rFonts w:ascii="Times New Roman" w:eastAsia="Calibri" w:hAnsi="Times New Roman" w:cs="Times New Roman"/>
              </w:rPr>
              <w:t xml:space="preserve"> to </w:t>
            </w:r>
            <w:r w:rsidR="001F53C2">
              <w:rPr>
                <w:rFonts w:ascii="Times New Roman" w:eastAsia="Calibri" w:hAnsi="Times New Roman" w:cs="Times New Roman"/>
              </w:rPr>
              <w:t>0.000</w:t>
            </w:r>
            <w:r w:rsidR="00511757">
              <w:rPr>
                <w:rFonts w:ascii="Times New Roman" w:eastAsia="Calibri" w:hAnsi="Times New Roman" w:cs="Times New Roman"/>
              </w:rPr>
              <w:t>0</w:t>
            </w:r>
            <w:r>
              <w:rPr>
                <w:rFonts w:ascii="Times New Roman" w:eastAsia="Calibri" w:hAnsi="Times New Roman" w:cs="Times New Roman"/>
              </w:rPr>
              <w:t>15</w:t>
            </w:r>
          </w:p>
        </w:tc>
      </w:tr>
      <w:tr w:rsidR="001F53C2" w:rsidRPr="009750D8" w14:paraId="056296EB"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6A8BEDEE"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Tax_</w:t>
            </w:r>
            <w:r w:rsidRPr="009750D8">
              <w:rPr>
                <w:rFonts w:ascii="Times New Roman" w:eastAsia="Calibri" w:hAnsi="Times New Roman" w:cs="Times New Roman"/>
              </w:rPr>
              <w:t>Exempt_</w:t>
            </w:r>
            <w:r>
              <w:rPr>
                <w:rFonts w:ascii="Times New Roman" w:eastAsia="Calibri" w:hAnsi="Times New Roman" w:cs="Times New Roman"/>
              </w:rPr>
              <w:t>Property_</w:t>
            </w:r>
            <w:r w:rsidRPr="009750D8">
              <w:rPr>
                <w:rFonts w:ascii="Times New Roman" w:eastAsia="Calibri" w:hAnsi="Times New Roman" w:cs="Times New Roman"/>
              </w:rPr>
              <w:t>Percent</w:t>
            </w:r>
          </w:p>
        </w:tc>
        <w:tc>
          <w:tcPr>
            <w:tcW w:w="1714" w:type="dxa"/>
          </w:tcPr>
          <w:p w14:paraId="1533B9A0" w14:textId="782D8E61"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-0.0013</w:t>
            </w:r>
          </w:p>
        </w:tc>
        <w:tc>
          <w:tcPr>
            <w:tcW w:w="1526" w:type="dxa"/>
          </w:tcPr>
          <w:p w14:paraId="7C64F3C2" w14:textId="77777777"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47E84200" w14:textId="27C7B733"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26</w:t>
            </w:r>
            <w:r w:rsidR="001F53C2" w:rsidRPr="009750D8">
              <w:rPr>
                <w:rFonts w:ascii="Times New Roman" w:eastAsia="Calibri" w:hAnsi="Times New Roman" w:cs="Times New Roman"/>
              </w:rPr>
              <w:t>)</w:t>
            </w:r>
          </w:p>
        </w:tc>
        <w:tc>
          <w:tcPr>
            <w:tcW w:w="2595" w:type="dxa"/>
          </w:tcPr>
          <w:p w14:paraId="3438E2D3" w14:textId="0345C84F"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56</w:t>
            </w:r>
            <w:r>
              <w:rPr>
                <w:rFonts w:ascii="Times New Roman" w:eastAsia="Calibri" w:hAnsi="Times New Roman" w:cs="Times New Roman"/>
              </w:rPr>
              <w:t xml:space="preserve"> to 0.00</w:t>
            </w:r>
            <w:r w:rsidR="00AA5EDF">
              <w:rPr>
                <w:rFonts w:ascii="Times New Roman" w:eastAsia="Calibri" w:hAnsi="Times New Roman" w:cs="Times New Roman"/>
              </w:rPr>
              <w:t>29</w:t>
            </w:r>
          </w:p>
        </w:tc>
      </w:tr>
      <w:tr w:rsidR="001F53C2" w:rsidRPr="009750D8" w14:paraId="2E2A77F6" w14:textId="77777777" w:rsidTr="00EF7B97">
        <w:tc>
          <w:tcPr>
            <w:cnfStyle w:val="001000000000" w:firstRow="0" w:lastRow="0" w:firstColumn="1" w:lastColumn="0" w:oddVBand="0" w:evenVBand="0" w:oddHBand="0" w:evenHBand="0" w:firstRowFirstColumn="0" w:firstRowLastColumn="0" w:lastRowFirstColumn="0" w:lastRowLastColumn="0"/>
            <w:tcW w:w="3882" w:type="dxa"/>
          </w:tcPr>
          <w:p w14:paraId="324455D1"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Ln_</w:t>
            </w:r>
            <w:r w:rsidRPr="009750D8">
              <w:rPr>
                <w:rFonts w:ascii="Times New Roman" w:eastAsia="Calibri" w:hAnsi="Times New Roman" w:cs="Times New Roman"/>
              </w:rPr>
              <w:t>Parcels</w:t>
            </w:r>
            <w:r>
              <w:rPr>
                <w:rFonts w:ascii="Times New Roman" w:eastAsia="Calibri" w:hAnsi="Times New Roman" w:cs="Times New Roman"/>
              </w:rPr>
              <w:t>_Number</w:t>
            </w:r>
          </w:p>
        </w:tc>
        <w:tc>
          <w:tcPr>
            <w:tcW w:w="1714" w:type="dxa"/>
          </w:tcPr>
          <w:p w14:paraId="029CFF5B" w14:textId="4F1AB781" w:rsidR="001F53C2" w:rsidRPr="009750D8"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0.12</w:t>
            </w:r>
          </w:p>
        </w:tc>
        <w:tc>
          <w:tcPr>
            <w:tcW w:w="1526" w:type="dxa"/>
          </w:tcPr>
          <w:p w14:paraId="5BFD0406" w14:textId="77777777" w:rsidR="001F53C2"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14903C57" w14:textId="29794D6F" w:rsidR="001F53C2" w:rsidRPr="009750D8" w:rsidRDefault="00511757"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AA5EDF">
              <w:rPr>
                <w:rFonts w:ascii="Times New Roman" w:eastAsia="Calibri" w:hAnsi="Times New Roman" w:cs="Times New Roman"/>
              </w:rPr>
              <w:t>18</w:t>
            </w:r>
            <w:r w:rsidR="001F53C2" w:rsidRPr="009750D8">
              <w:rPr>
                <w:rFonts w:ascii="Times New Roman" w:eastAsia="Calibri" w:hAnsi="Times New Roman" w:cs="Times New Roman"/>
              </w:rPr>
              <w:t>)</w:t>
            </w:r>
          </w:p>
        </w:tc>
        <w:tc>
          <w:tcPr>
            <w:tcW w:w="2595" w:type="dxa"/>
          </w:tcPr>
          <w:p w14:paraId="7C679E22" w14:textId="73BF53CB" w:rsidR="001F53C2" w:rsidRPr="009750D8" w:rsidRDefault="00AA5EDF"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-0.19</w:t>
            </w:r>
            <w:r w:rsidR="00511757">
              <w:rPr>
                <w:rFonts w:ascii="Times New Roman" w:eastAsia="Calibri" w:hAnsi="Times New Roman" w:cs="Times New Roman"/>
              </w:rPr>
              <w:t xml:space="preserve"> to 0.</w:t>
            </w:r>
            <w:r>
              <w:rPr>
                <w:rFonts w:ascii="Times New Roman" w:eastAsia="Calibri" w:hAnsi="Times New Roman" w:cs="Times New Roman"/>
              </w:rPr>
              <w:t>4</w:t>
            </w:r>
            <w:r w:rsidR="00511757">
              <w:rPr>
                <w:rFonts w:ascii="Times New Roman" w:eastAsia="Calibri" w:hAnsi="Times New Roman" w:cs="Times New Roman"/>
              </w:rPr>
              <w:t>2</w:t>
            </w:r>
          </w:p>
        </w:tc>
      </w:tr>
      <w:tr w:rsidR="001F53C2" w:rsidRPr="009750D8" w14:paraId="15D6F96E"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2E48EAB7"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Parcels_</w:t>
            </w:r>
            <w:r w:rsidRPr="009750D8">
              <w:rPr>
                <w:rFonts w:ascii="Times New Roman" w:eastAsia="Calibri" w:hAnsi="Times New Roman" w:cs="Times New Roman"/>
              </w:rPr>
              <w:t>NonResidential</w:t>
            </w:r>
            <w:r>
              <w:rPr>
                <w:rFonts w:ascii="Times New Roman" w:eastAsia="Calibri" w:hAnsi="Times New Roman" w:cs="Times New Roman"/>
              </w:rPr>
              <w:t>_Percent</w:t>
            </w:r>
          </w:p>
        </w:tc>
        <w:tc>
          <w:tcPr>
            <w:tcW w:w="1714" w:type="dxa"/>
          </w:tcPr>
          <w:p w14:paraId="3E6139DC" w14:textId="6B52DD8A"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-0.025</w:t>
            </w:r>
          </w:p>
        </w:tc>
        <w:tc>
          <w:tcPr>
            <w:tcW w:w="1526" w:type="dxa"/>
          </w:tcPr>
          <w:p w14:paraId="32F57C6C" w14:textId="2C57851E"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r w:rsidR="00AA5EDF">
              <w:rPr>
                <w:rFonts w:ascii="Times New Roman" w:eastAsia="Calibri" w:hAnsi="Times New Roman" w:cs="Times New Roman"/>
              </w:rPr>
              <w:t>*</w:t>
            </w:r>
          </w:p>
        </w:tc>
        <w:tc>
          <w:tcPr>
            <w:tcW w:w="3243" w:type="dxa"/>
          </w:tcPr>
          <w:p w14:paraId="0EB30A5D" w14:textId="0CD3056C" w:rsidR="001F53C2" w:rsidRPr="009750D8" w:rsidRDefault="00AA5EDF"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(0.0054</w:t>
            </w:r>
            <w:r w:rsidR="001F53C2" w:rsidRPr="009750D8">
              <w:rPr>
                <w:rFonts w:ascii="Times New Roman" w:eastAsia="Calibri" w:hAnsi="Times New Roman" w:cs="Times New Roman"/>
              </w:rPr>
              <w:t>)</w:t>
            </w:r>
          </w:p>
        </w:tc>
        <w:tc>
          <w:tcPr>
            <w:tcW w:w="2595" w:type="dxa"/>
          </w:tcPr>
          <w:p w14:paraId="05A13E12" w14:textId="0A1997F2" w:rsidR="001F53C2" w:rsidRPr="009750D8" w:rsidRDefault="00AA5EDF"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-0.03</w:t>
            </w:r>
            <w:r w:rsidR="00511757">
              <w:rPr>
                <w:rFonts w:ascii="Times New Roman" w:eastAsia="Calibri" w:hAnsi="Times New Roman" w:cs="Times New Roman"/>
              </w:rPr>
              <w:t>4</w:t>
            </w:r>
            <w:r>
              <w:rPr>
                <w:rFonts w:ascii="Times New Roman" w:eastAsia="Calibri" w:hAnsi="Times New Roman" w:cs="Times New Roman"/>
              </w:rPr>
              <w:t xml:space="preserve"> to -0.016</w:t>
            </w:r>
          </w:p>
        </w:tc>
      </w:tr>
      <w:tr w:rsidR="001F53C2" w:rsidRPr="009750D8" w14:paraId="39701A53" w14:textId="77777777" w:rsidTr="00EF7B97">
        <w:tc>
          <w:tcPr>
            <w:cnfStyle w:val="001000000000" w:firstRow="0" w:lastRow="0" w:firstColumn="1" w:lastColumn="0" w:oddVBand="0" w:evenVBand="0" w:oddHBand="0" w:evenHBand="0" w:firstRowFirstColumn="0" w:firstRowLastColumn="0" w:lastRowFirstColumn="0" w:lastRowLastColumn="0"/>
            <w:tcW w:w="3882" w:type="dxa"/>
          </w:tcPr>
          <w:p w14:paraId="732BAFF9" w14:textId="77777777" w:rsidR="001F53C2" w:rsidRPr="009750D8" w:rsidRDefault="001F53C2" w:rsidP="00EF7B97">
            <w:pPr>
              <w:rPr>
                <w:rFonts w:ascii="Times New Roman" w:eastAsia="Calibri" w:hAnsi="Times New Roman" w:cs="Times New Roman"/>
              </w:rPr>
            </w:pPr>
          </w:p>
        </w:tc>
        <w:tc>
          <w:tcPr>
            <w:tcW w:w="1714" w:type="dxa"/>
          </w:tcPr>
          <w:p w14:paraId="6E0ADA71"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26" w:type="dxa"/>
          </w:tcPr>
          <w:p w14:paraId="316B0BF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72B73116"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595" w:type="dxa"/>
          </w:tcPr>
          <w:p w14:paraId="78E30CD4"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1F53C2" w:rsidRPr="009750D8" w14:paraId="4013654D"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1CAEBEFE" w14:textId="77777777" w:rsidR="001F53C2" w:rsidRPr="009750D8" w:rsidRDefault="001F53C2" w:rsidP="00EF7B97">
            <w:pPr>
              <w:rPr>
                <w:rFonts w:ascii="Times New Roman" w:eastAsia="Calibri" w:hAnsi="Times New Roman" w:cs="Times New Roman"/>
                <w:u w:val="single"/>
              </w:rPr>
            </w:pPr>
            <w:r>
              <w:rPr>
                <w:rFonts w:ascii="Times New Roman" w:eastAsia="Calibri" w:hAnsi="Times New Roman" w:cs="Times New Roman"/>
                <w:u w:val="single"/>
              </w:rPr>
              <w:t xml:space="preserve">Within </w:t>
            </w:r>
            <w:r w:rsidRPr="009750D8">
              <w:rPr>
                <w:rFonts w:ascii="Times New Roman" w:eastAsia="Calibri" w:hAnsi="Times New Roman" w:cs="Times New Roman"/>
                <w:u w:val="single"/>
              </w:rPr>
              <w:t>R-Squared</w:t>
            </w:r>
            <w:r>
              <w:rPr>
                <w:rFonts w:ascii="Times New Roman" w:eastAsia="Calibri" w:hAnsi="Times New Roman" w:cs="Times New Roman"/>
                <w:u w:val="single"/>
              </w:rPr>
              <w:t>^</w:t>
            </w:r>
          </w:p>
        </w:tc>
        <w:tc>
          <w:tcPr>
            <w:tcW w:w="1714" w:type="dxa"/>
          </w:tcPr>
          <w:p w14:paraId="76E1CBC5" w14:textId="6EC1415F" w:rsidR="001F53C2" w:rsidRPr="009750D8" w:rsidRDefault="00511757"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0.755</w:t>
            </w:r>
          </w:p>
        </w:tc>
        <w:tc>
          <w:tcPr>
            <w:tcW w:w="1526" w:type="dxa"/>
          </w:tcPr>
          <w:p w14:paraId="4F5338EE"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46BBDFBF"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595" w:type="dxa"/>
          </w:tcPr>
          <w:p w14:paraId="308381B2"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1F53C2" w:rsidRPr="009750D8" w14:paraId="3687938D" w14:textId="77777777" w:rsidTr="00EF7B97">
        <w:tc>
          <w:tcPr>
            <w:cnfStyle w:val="001000000000" w:firstRow="0" w:lastRow="0" w:firstColumn="1" w:lastColumn="0" w:oddVBand="0" w:evenVBand="0" w:oddHBand="0" w:evenHBand="0" w:firstRowFirstColumn="0" w:firstRowLastColumn="0" w:lastRowFirstColumn="0" w:lastRowLastColumn="0"/>
            <w:tcW w:w="3882" w:type="dxa"/>
          </w:tcPr>
          <w:p w14:paraId="43221A6E" w14:textId="77777777" w:rsidR="001F53C2" w:rsidRPr="009750D8" w:rsidRDefault="001F53C2" w:rsidP="00EF7B97">
            <w:pPr>
              <w:rPr>
                <w:rFonts w:ascii="Times New Roman" w:eastAsia="Calibri" w:hAnsi="Times New Roman" w:cs="Times New Roman"/>
                <w:u w:val="single"/>
              </w:rPr>
            </w:pPr>
            <w:r w:rsidRPr="009750D8">
              <w:rPr>
                <w:rFonts w:ascii="Times New Roman" w:eastAsia="Calibri" w:hAnsi="Times New Roman" w:cs="Times New Roman"/>
                <w:u w:val="single"/>
              </w:rPr>
              <w:t>Observations</w:t>
            </w:r>
          </w:p>
        </w:tc>
        <w:tc>
          <w:tcPr>
            <w:tcW w:w="1714" w:type="dxa"/>
          </w:tcPr>
          <w:p w14:paraId="0E5CD78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288</w:t>
            </w:r>
          </w:p>
        </w:tc>
        <w:tc>
          <w:tcPr>
            <w:tcW w:w="1526" w:type="dxa"/>
          </w:tcPr>
          <w:p w14:paraId="1AC579FD"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24E5A2DF"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595" w:type="dxa"/>
          </w:tcPr>
          <w:p w14:paraId="18A61530"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bookmarkEnd w:id="7"/>
    </w:tbl>
    <w:p w14:paraId="0A345C25" w14:textId="77777777" w:rsidR="001F53C2" w:rsidRPr="009750D8" w:rsidRDefault="001F53C2" w:rsidP="001F53C2">
      <w:pPr>
        <w:spacing w:after="0" w:line="240" w:lineRule="auto"/>
        <w:jc w:val="center"/>
        <w:rPr>
          <w:rFonts w:ascii="Times New Roman" w:eastAsia="Calibri" w:hAnsi="Times New Roman" w:cs="Times New Roman"/>
          <w:b/>
        </w:rPr>
      </w:pPr>
    </w:p>
    <w:p w14:paraId="15BFBBB4" w14:textId="15514C93" w:rsidR="004410D2" w:rsidRDefault="001F53C2" w:rsidP="001F53C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0240D">
        <w:rPr>
          <w:rFonts w:ascii="Times New Roman" w:eastAsia="Calibri" w:hAnsi="Times New Roman" w:cs="Times New Roman"/>
          <w:sz w:val="24"/>
          <w:szCs w:val="24"/>
        </w:rPr>
        <w:t>Within</w:t>
      </w:r>
      <w:r>
        <w:rPr>
          <w:rFonts w:ascii="Times New Roman" w:eastAsia="Calibri" w:hAnsi="Times New Roman" w:cs="Times New Roman"/>
          <w:sz w:val="24"/>
          <w:szCs w:val="24"/>
        </w:rPr>
        <w:t xml:space="preserve"> R-Squared measures</w:t>
      </w:r>
      <w:r w:rsidRPr="0040240D">
        <w:rPr>
          <w:rFonts w:ascii="Times New Roman" w:eastAsia="Calibri" w:hAnsi="Times New Roman" w:cs="Times New Roman"/>
          <w:sz w:val="24"/>
          <w:szCs w:val="24"/>
        </w:rPr>
        <w:t xml:space="preserve"> the variance within the panel units </w:t>
      </w:r>
      <w:r>
        <w:rPr>
          <w:rFonts w:ascii="Times New Roman" w:eastAsia="Calibri" w:hAnsi="Times New Roman" w:cs="Times New Roman"/>
          <w:sz w:val="24"/>
          <w:szCs w:val="24"/>
        </w:rPr>
        <w:t>(school districts) accounted for by the regression model.</w:t>
      </w:r>
    </w:p>
    <w:bookmarkEnd w:id="5"/>
    <w:p w14:paraId="6AF353CE" w14:textId="77777777" w:rsidR="004410D2" w:rsidRDefault="004410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32A56C" w14:textId="69E48B13" w:rsidR="004410D2" w:rsidRPr="009750D8" w:rsidRDefault="004410D2" w:rsidP="004410D2">
      <w:pPr>
        <w:spacing w:after="0" w:line="240" w:lineRule="auto"/>
        <w:jc w:val="center"/>
        <w:rPr>
          <w:rFonts w:ascii="Times New Roman" w:eastAsia="Calibri" w:hAnsi="Times New Roman" w:cs="Times New Roman"/>
          <w:b/>
          <w:sz w:val="24"/>
          <w:szCs w:val="24"/>
        </w:rPr>
      </w:pPr>
      <w:bookmarkStart w:id="8" w:name="_Hlk490748484"/>
      <w:r>
        <w:rPr>
          <w:rFonts w:ascii="Times New Roman" w:eastAsia="Calibri" w:hAnsi="Times New Roman" w:cs="Times New Roman"/>
          <w:b/>
          <w:sz w:val="24"/>
          <w:szCs w:val="24"/>
        </w:rPr>
        <w:lastRenderedPageBreak/>
        <w:t>Table 4</w:t>
      </w:r>
      <w:r w:rsidRPr="009750D8">
        <w:rPr>
          <w:rFonts w:ascii="Times New Roman" w:eastAsia="Calibri" w:hAnsi="Times New Roman" w:cs="Times New Roman"/>
          <w:b/>
          <w:sz w:val="24"/>
          <w:szCs w:val="24"/>
        </w:rPr>
        <w:t>: Fiscal Impact Regression Results Using Franklin County School District Data</w:t>
      </w:r>
    </w:p>
    <w:p w14:paraId="0100E985" w14:textId="77777777" w:rsidR="004410D2" w:rsidRPr="009750D8" w:rsidRDefault="004410D2" w:rsidP="004410D2">
      <w:pPr>
        <w:spacing w:after="0" w:line="240" w:lineRule="auto"/>
        <w:jc w:val="center"/>
        <w:rPr>
          <w:rFonts w:ascii="Times New Roman" w:eastAsia="Calibri" w:hAnsi="Times New Roman" w:cs="Times New Roman"/>
          <w:b/>
          <w:sz w:val="24"/>
          <w:szCs w:val="24"/>
        </w:rPr>
      </w:pPr>
      <w:r w:rsidRPr="009750D8">
        <w:rPr>
          <w:rFonts w:ascii="Times New Roman" w:eastAsia="Calibri" w:hAnsi="Times New Roman" w:cs="Times New Roman"/>
          <w:b/>
          <w:sz w:val="24"/>
          <w:szCs w:val="24"/>
        </w:rPr>
        <w:t>(16 Franklin County School Districts drawn from 18 years between 1998 and 2015)</w:t>
      </w:r>
    </w:p>
    <w:p w14:paraId="1B0B3928" w14:textId="77777777" w:rsidR="004410D2" w:rsidRPr="009750D8" w:rsidRDefault="004410D2" w:rsidP="004410D2">
      <w:pPr>
        <w:spacing w:after="0" w:line="240" w:lineRule="auto"/>
        <w:jc w:val="center"/>
        <w:rPr>
          <w:rFonts w:ascii="Times New Roman" w:eastAsia="Calibri" w:hAnsi="Times New Roman" w:cs="Times New Roman"/>
          <w:b/>
          <w:szCs w:val="24"/>
        </w:rPr>
      </w:pPr>
    </w:p>
    <w:p w14:paraId="189C82F6" w14:textId="15313FDA" w:rsidR="004410D2" w:rsidRPr="004410D2" w:rsidRDefault="004410D2" w:rsidP="004410D2">
      <w:pPr>
        <w:spacing w:after="0" w:line="240" w:lineRule="auto"/>
        <w:jc w:val="center"/>
        <w:rPr>
          <w:rFonts w:ascii="Times New Roman" w:eastAsia="Calibri" w:hAnsi="Times New Roman" w:cs="Times New Roman"/>
          <w:szCs w:val="24"/>
        </w:rPr>
      </w:pPr>
      <w:r w:rsidRPr="009750D8">
        <w:rPr>
          <w:rFonts w:ascii="Times New Roman" w:eastAsia="Calibri" w:hAnsi="Times New Roman" w:cs="Times New Roman"/>
          <w:szCs w:val="24"/>
        </w:rPr>
        <w:t>Dependent Variable</w:t>
      </w:r>
      <w:r w:rsidRPr="00500C4E">
        <w:rPr>
          <w:rFonts w:ascii="Times New Roman" w:eastAsia="Calibri" w:hAnsi="Times New Roman" w:cs="Times New Roman"/>
          <w:b/>
          <w:szCs w:val="24"/>
        </w:rPr>
        <w:t xml:space="preserve">: </w:t>
      </w:r>
      <w:r w:rsidR="0086585A" w:rsidRPr="00500C4E">
        <w:rPr>
          <w:rFonts w:ascii="Times New Roman" w:eastAsia="Calibri" w:hAnsi="Times New Roman" w:cs="Times New Roman"/>
          <w:b/>
          <w:szCs w:val="24"/>
        </w:rPr>
        <w:t>Ln_</w:t>
      </w:r>
      <w:r>
        <w:rPr>
          <w:rFonts w:ascii="Times New Roman" w:eastAsia="Calibri" w:hAnsi="Times New Roman" w:cs="Times New Roman"/>
          <w:b/>
          <w:szCs w:val="24"/>
        </w:rPr>
        <w:t>Residential_Effective_Real_Rate</w:t>
      </w:r>
      <w:r>
        <w:rPr>
          <w:rFonts w:ascii="Times New Roman" w:eastAsia="Calibri" w:hAnsi="Times New Roman" w:cs="Times New Roman"/>
          <w:szCs w:val="24"/>
        </w:rPr>
        <w:t>.</w:t>
      </w:r>
    </w:p>
    <w:p w14:paraId="4758C4A9" w14:textId="77777777" w:rsidR="004410D2" w:rsidRPr="009750D8" w:rsidRDefault="004410D2" w:rsidP="004410D2">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School district </w:t>
      </w:r>
      <w:r w:rsidRPr="009750D8">
        <w:rPr>
          <w:rFonts w:ascii="Times New Roman" w:eastAsia="Calibri" w:hAnsi="Times New Roman" w:cs="Times New Roman"/>
          <w:szCs w:val="24"/>
        </w:rPr>
        <w:t xml:space="preserve">fixed effects </w:t>
      </w:r>
      <w:r>
        <w:rPr>
          <w:rFonts w:ascii="Times New Roman" w:eastAsia="Calibri" w:hAnsi="Times New Roman" w:cs="Times New Roman"/>
          <w:szCs w:val="24"/>
        </w:rPr>
        <w:t xml:space="preserve">and year dummy variables </w:t>
      </w:r>
      <w:r w:rsidRPr="009750D8">
        <w:rPr>
          <w:rFonts w:ascii="Times New Roman" w:eastAsia="Calibri" w:hAnsi="Times New Roman" w:cs="Times New Roman"/>
          <w:szCs w:val="24"/>
        </w:rPr>
        <w:t>included, but not reported.</w:t>
      </w:r>
    </w:p>
    <w:p w14:paraId="337D6CD0" w14:textId="77777777" w:rsidR="004410D2" w:rsidRPr="009750D8" w:rsidRDefault="004410D2" w:rsidP="004410D2">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Heteroscedastic and autocorrelated robust standard errors through clustering on school districts.</w:t>
      </w:r>
    </w:p>
    <w:p w14:paraId="6DC42873" w14:textId="77777777" w:rsidR="004410D2" w:rsidRDefault="004410D2" w:rsidP="004410D2">
      <w:pPr>
        <w:spacing w:after="0" w:line="240" w:lineRule="auto"/>
        <w:jc w:val="center"/>
        <w:rPr>
          <w:rFonts w:ascii="Times New Roman" w:eastAsia="Calibri" w:hAnsi="Times New Roman" w:cs="Times New Roman"/>
          <w:szCs w:val="24"/>
        </w:rPr>
      </w:pPr>
      <w:r w:rsidRPr="009750D8">
        <w:rPr>
          <w:rFonts w:ascii="Times New Roman" w:eastAsia="Calibri" w:hAnsi="Times New Roman" w:cs="Times New Roman"/>
          <w:szCs w:val="24"/>
        </w:rPr>
        <w:t>Statistical significance measured in two-tailed test: *** &gt; 99%, **95 to 99%, and *90 to 95%.</w:t>
      </w:r>
    </w:p>
    <w:p w14:paraId="1950A928" w14:textId="77777777" w:rsidR="004410D2" w:rsidRPr="009750D8" w:rsidRDefault="004410D2" w:rsidP="004410D2">
      <w:pPr>
        <w:spacing w:after="0" w:line="240" w:lineRule="auto"/>
        <w:jc w:val="center"/>
        <w:rPr>
          <w:rFonts w:ascii="Times New Roman" w:eastAsia="Calibri" w:hAnsi="Times New Roman" w:cs="Times New Roman"/>
          <w:szCs w:val="24"/>
        </w:rPr>
      </w:pPr>
    </w:p>
    <w:tbl>
      <w:tblPr>
        <w:tblStyle w:val="GridTable21"/>
        <w:tblpPr w:leftFromText="180" w:rightFromText="180" w:vertAnchor="text" w:horzAnchor="margin" w:tblpY="155"/>
        <w:tblW w:w="12960" w:type="dxa"/>
        <w:tblLook w:val="04A0" w:firstRow="1" w:lastRow="0" w:firstColumn="1" w:lastColumn="0" w:noHBand="0" w:noVBand="1"/>
      </w:tblPr>
      <w:tblGrid>
        <w:gridCol w:w="3882"/>
        <w:gridCol w:w="1714"/>
        <w:gridCol w:w="1526"/>
        <w:gridCol w:w="3243"/>
        <w:gridCol w:w="2595"/>
      </w:tblGrid>
      <w:tr w:rsidR="004410D2" w:rsidRPr="009750D8" w14:paraId="04E04211" w14:textId="77777777" w:rsidTr="00441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4676343B" w14:textId="77777777" w:rsidR="004410D2" w:rsidRPr="009750D8" w:rsidRDefault="004410D2" w:rsidP="004410D2">
            <w:pPr>
              <w:rPr>
                <w:rFonts w:ascii="Times New Roman" w:eastAsia="Calibri" w:hAnsi="Times New Roman" w:cs="Times New Roman"/>
              </w:rPr>
            </w:pPr>
            <w:r w:rsidRPr="009750D8">
              <w:rPr>
                <w:rFonts w:ascii="Times New Roman" w:eastAsia="Calibri" w:hAnsi="Times New Roman" w:cs="Times New Roman"/>
              </w:rPr>
              <w:t>Explanatory Variable</w:t>
            </w:r>
          </w:p>
        </w:tc>
        <w:tc>
          <w:tcPr>
            <w:tcW w:w="1714" w:type="dxa"/>
          </w:tcPr>
          <w:p w14:paraId="3FBE86F6" w14:textId="77777777" w:rsidR="004410D2"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Regression </w:t>
            </w:r>
          </w:p>
          <w:p w14:paraId="0B4C68CE" w14:textId="77777777" w:rsidR="004410D2" w:rsidRPr="009750D8"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Coefficient</w:t>
            </w:r>
          </w:p>
        </w:tc>
        <w:tc>
          <w:tcPr>
            <w:tcW w:w="1526" w:type="dxa"/>
          </w:tcPr>
          <w:p w14:paraId="0D5D6DB9" w14:textId="77777777" w:rsidR="004410D2"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Statistical </w:t>
            </w:r>
          </w:p>
          <w:p w14:paraId="5446FF3D" w14:textId="77777777" w:rsidR="004410D2" w:rsidRPr="009750D8"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Significance</w:t>
            </w:r>
          </w:p>
        </w:tc>
        <w:tc>
          <w:tcPr>
            <w:tcW w:w="3243" w:type="dxa"/>
          </w:tcPr>
          <w:p w14:paraId="42BAA75E" w14:textId="77777777" w:rsidR="004410D2"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Regression Coefficient</w:t>
            </w:r>
          </w:p>
          <w:p w14:paraId="0DB3A3AF" w14:textId="77777777" w:rsidR="004410D2" w:rsidRPr="009750D8"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Robust </w:t>
            </w:r>
            <w:r w:rsidRPr="009750D8">
              <w:rPr>
                <w:rFonts w:ascii="Times New Roman" w:eastAsia="Calibri" w:hAnsi="Times New Roman" w:cs="Times New Roman"/>
              </w:rPr>
              <w:t>Standard Error</w:t>
            </w:r>
          </w:p>
        </w:tc>
        <w:tc>
          <w:tcPr>
            <w:tcW w:w="2595" w:type="dxa"/>
          </w:tcPr>
          <w:p w14:paraId="3F9B1E95" w14:textId="77777777" w:rsidR="004410D2"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90% Confidence </w:t>
            </w:r>
          </w:p>
          <w:p w14:paraId="3CF101D6" w14:textId="77777777" w:rsidR="004410D2" w:rsidRPr="009750D8" w:rsidRDefault="004410D2" w:rsidP="004410D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Interval</w:t>
            </w:r>
          </w:p>
        </w:tc>
      </w:tr>
      <w:tr w:rsidR="004410D2" w:rsidRPr="009750D8" w14:paraId="7E0EE16E" w14:textId="77777777" w:rsidTr="0044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2A53390E" w14:textId="77777777" w:rsidR="004410D2" w:rsidRPr="009750D8" w:rsidRDefault="004410D2" w:rsidP="004410D2">
            <w:pPr>
              <w:rPr>
                <w:rFonts w:ascii="Times New Roman" w:eastAsia="Calibri" w:hAnsi="Times New Roman" w:cs="Times New Roman"/>
              </w:rPr>
            </w:pPr>
            <w:r w:rsidRPr="009750D8">
              <w:rPr>
                <w:rFonts w:ascii="Times New Roman" w:eastAsia="Calibri" w:hAnsi="Times New Roman" w:cs="Times New Roman"/>
              </w:rPr>
              <w:t>Bachelor_Plus_Percent</w:t>
            </w:r>
          </w:p>
        </w:tc>
        <w:tc>
          <w:tcPr>
            <w:tcW w:w="1714" w:type="dxa"/>
          </w:tcPr>
          <w:p w14:paraId="55C08E60" w14:textId="621A79F2" w:rsidR="004410D2" w:rsidRPr="009750D8" w:rsidRDefault="00E86126"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-0.0013</w:t>
            </w:r>
          </w:p>
        </w:tc>
        <w:tc>
          <w:tcPr>
            <w:tcW w:w="1526" w:type="dxa"/>
          </w:tcPr>
          <w:p w14:paraId="5722CCDE" w14:textId="076830D6" w:rsidR="004410D2"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6D1A523D" w14:textId="37666636" w:rsidR="004410D2" w:rsidRPr="009750D8" w:rsidRDefault="00E86126"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26</w:t>
            </w:r>
            <w:r w:rsidR="004410D2" w:rsidRPr="009750D8">
              <w:rPr>
                <w:rFonts w:ascii="Times New Roman" w:eastAsia="Calibri" w:hAnsi="Times New Roman" w:cs="Times New Roman"/>
              </w:rPr>
              <w:t>)</w:t>
            </w:r>
          </w:p>
        </w:tc>
        <w:tc>
          <w:tcPr>
            <w:tcW w:w="2595" w:type="dxa"/>
          </w:tcPr>
          <w:p w14:paraId="25D1D616" w14:textId="05A84BDE" w:rsidR="004410D2" w:rsidRPr="009750D8" w:rsidRDefault="00E86126"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56</w:t>
            </w:r>
            <w:r>
              <w:rPr>
                <w:rFonts w:ascii="Times New Roman" w:eastAsia="Calibri" w:hAnsi="Times New Roman" w:cs="Times New Roman"/>
              </w:rPr>
              <w:t xml:space="preserve"> to 0.00</w:t>
            </w:r>
            <w:r w:rsidR="00AA5EDF">
              <w:rPr>
                <w:rFonts w:ascii="Times New Roman" w:eastAsia="Calibri" w:hAnsi="Times New Roman" w:cs="Times New Roman"/>
              </w:rPr>
              <w:t>30</w:t>
            </w:r>
          </w:p>
        </w:tc>
      </w:tr>
      <w:tr w:rsidR="004410D2" w:rsidRPr="009750D8" w14:paraId="58B701D7" w14:textId="77777777" w:rsidTr="004410D2">
        <w:tc>
          <w:tcPr>
            <w:cnfStyle w:val="001000000000" w:firstRow="0" w:lastRow="0" w:firstColumn="1" w:lastColumn="0" w:oddVBand="0" w:evenVBand="0" w:oddHBand="0" w:evenHBand="0" w:firstRowFirstColumn="0" w:firstRowLastColumn="0" w:lastRowFirstColumn="0" w:lastRowLastColumn="0"/>
            <w:tcW w:w="3882" w:type="dxa"/>
          </w:tcPr>
          <w:p w14:paraId="1BEB3831" w14:textId="77777777" w:rsidR="004410D2" w:rsidRDefault="004410D2" w:rsidP="004410D2">
            <w:pPr>
              <w:rPr>
                <w:rFonts w:ascii="Times New Roman" w:eastAsia="Calibri" w:hAnsi="Times New Roman" w:cs="Times New Roman"/>
              </w:rPr>
            </w:pPr>
            <w:r>
              <w:rPr>
                <w:rFonts w:ascii="Times New Roman" w:eastAsia="Calibri" w:hAnsi="Times New Roman" w:cs="Times New Roman"/>
              </w:rPr>
              <w:t>Age19_Less_Percent</w:t>
            </w:r>
          </w:p>
        </w:tc>
        <w:tc>
          <w:tcPr>
            <w:tcW w:w="1714" w:type="dxa"/>
          </w:tcPr>
          <w:p w14:paraId="29D773C3" w14:textId="143B4602" w:rsidR="004410D2" w:rsidRDefault="00E86126"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-0.026</w:t>
            </w:r>
          </w:p>
        </w:tc>
        <w:tc>
          <w:tcPr>
            <w:tcW w:w="1526" w:type="dxa"/>
          </w:tcPr>
          <w:p w14:paraId="4980D003" w14:textId="30281C30" w:rsidR="004410D2" w:rsidRPr="009750D8" w:rsidRDefault="00E86126"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6DB8EA90" w14:textId="17D9F3C3" w:rsidR="004410D2" w:rsidRDefault="00E86126"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60</w:t>
            </w:r>
            <w:r>
              <w:rPr>
                <w:rFonts w:ascii="Times New Roman" w:eastAsia="Calibri" w:hAnsi="Times New Roman" w:cs="Times New Roman"/>
              </w:rPr>
              <w:t>)</w:t>
            </w:r>
          </w:p>
        </w:tc>
        <w:tc>
          <w:tcPr>
            <w:tcW w:w="2595" w:type="dxa"/>
          </w:tcPr>
          <w:p w14:paraId="6A0B9098" w14:textId="48CD9B13" w:rsidR="004410D2" w:rsidRDefault="00E86126"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AA5EDF">
              <w:rPr>
                <w:rFonts w:ascii="Times New Roman" w:eastAsia="Calibri" w:hAnsi="Times New Roman" w:cs="Times New Roman"/>
              </w:rPr>
              <w:t xml:space="preserve">35 </w:t>
            </w:r>
            <w:r>
              <w:rPr>
                <w:rFonts w:ascii="Times New Roman" w:eastAsia="Calibri" w:hAnsi="Times New Roman" w:cs="Times New Roman"/>
              </w:rPr>
              <w:t>to -0.0</w:t>
            </w:r>
            <w:r w:rsidR="00AA5EDF">
              <w:rPr>
                <w:rFonts w:ascii="Times New Roman" w:eastAsia="Calibri" w:hAnsi="Times New Roman" w:cs="Times New Roman"/>
              </w:rPr>
              <w:t>16</w:t>
            </w:r>
          </w:p>
        </w:tc>
      </w:tr>
      <w:tr w:rsidR="004410D2" w:rsidRPr="009750D8" w14:paraId="5FCC3583" w14:textId="77777777" w:rsidTr="0044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7FCE8126" w14:textId="77777777" w:rsidR="004410D2" w:rsidRPr="009750D8" w:rsidRDefault="004410D2" w:rsidP="004410D2">
            <w:pPr>
              <w:rPr>
                <w:rFonts w:ascii="Times New Roman" w:eastAsia="Calibri" w:hAnsi="Times New Roman" w:cs="Times New Roman"/>
              </w:rPr>
            </w:pPr>
            <w:r>
              <w:rPr>
                <w:rFonts w:ascii="Times New Roman" w:eastAsia="Calibri" w:hAnsi="Times New Roman" w:cs="Times New Roman"/>
              </w:rPr>
              <w:t>Ln</w:t>
            </w:r>
            <w:r w:rsidRPr="009750D8">
              <w:rPr>
                <w:rFonts w:ascii="Times New Roman" w:eastAsia="Calibri" w:hAnsi="Times New Roman" w:cs="Times New Roman"/>
              </w:rPr>
              <w:t>_Enrollment</w:t>
            </w:r>
          </w:p>
        </w:tc>
        <w:tc>
          <w:tcPr>
            <w:tcW w:w="1714" w:type="dxa"/>
          </w:tcPr>
          <w:p w14:paraId="303D8C29" w14:textId="598F08DE" w:rsidR="004410D2" w:rsidRPr="009750D8" w:rsidRDefault="00E86126"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0.40</w:t>
            </w:r>
          </w:p>
        </w:tc>
        <w:tc>
          <w:tcPr>
            <w:tcW w:w="1526" w:type="dxa"/>
          </w:tcPr>
          <w:p w14:paraId="4436D663" w14:textId="5688F07F" w:rsidR="004410D2"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r w:rsidR="00AA5EDF">
              <w:rPr>
                <w:rFonts w:ascii="Times New Roman" w:eastAsia="Calibri" w:hAnsi="Times New Roman" w:cs="Times New Roman"/>
              </w:rPr>
              <w:t>*</w:t>
            </w:r>
          </w:p>
        </w:tc>
        <w:tc>
          <w:tcPr>
            <w:tcW w:w="3243" w:type="dxa"/>
          </w:tcPr>
          <w:p w14:paraId="06CB7779" w14:textId="68895C2D" w:rsidR="004410D2" w:rsidRPr="009750D8" w:rsidRDefault="00AA5EDF"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(0.063</w:t>
            </w:r>
            <w:r w:rsidR="004410D2" w:rsidRPr="009750D8">
              <w:rPr>
                <w:rFonts w:ascii="Times New Roman" w:eastAsia="Calibri" w:hAnsi="Times New Roman" w:cs="Times New Roman"/>
              </w:rPr>
              <w:t>)</w:t>
            </w:r>
          </w:p>
        </w:tc>
        <w:tc>
          <w:tcPr>
            <w:tcW w:w="2595" w:type="dxa"/>
          </w:tcPr>
          <w:p w14:paraId="46B318D3" w14:textId="2D492400" w:rsidR="004410D2" w:rsidRPr="009750D8" w:rsidRDefault="00E86126"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AA5EDF">
              <w:rPr>
                <w:rFonts w:ascii="Times New Roman" w:eastAsia="Calibri" w:hAnsi="Times New Roman" w:cs="Times New Roman"/>
              </w:rPr>
              <w:t>29</w:t>
            </w:r>
            <w:r>
              <w:rPr>
                <w:rFonts w:ascii="Times New Roman" w:eastAsia="Calibri" w:hAnsi="Times New Roman" w:cs="Times New Roman"/>
              </w:rPr>
              <w:t xml:space="preserve"> to 0.</w:t>
            </w:r>
            <w:r w:rsidR="00AA5EDF">
              <w:rPr>
                <w:rFonts w:ascii="Times New Roman" w:eastAsia="Calibri" w:hAnsi="Times New Roman" w:cs="Times New Roman"/>
              </w:rPr>
              <w:t>50</w:t>
            </w:r>
          </w:p>
        </w:tc>
      </w:tr>
      <w:tr w:rsidR="004410D2" w:rsidRPr="009750D8" w14:paraId="3E142EA4" w14:textId="77777777" w:rsidTr="004410D2">
        <w:tc>
          <w:tcPr>
            <w:cnfStyle w:val="001000000000" w:firstRow="0" w:lastRow="0" w:firstColumn="1" w:lastColumn="0" w:oddVBand="0" w:evenVBand="0" w:oddHBand="0" w:evenHBand="0" w:firstRowFirstColumn="0" w:firstRowLastColumn="0" w:lastRowFirstColumn="0" w:lastRowLastColumn="0"/>
            <w:tcW w:w="3882" w:type="dxa"/>
          </w:tcPr>
          <w:p w14:paraId="382DBAC8" w14:textId="77777777" w:rsidR="004410D2" w:rsidRPr="009750D8" w:rsidRDefault="004410D2" w:rsidP="004410D2">
            <w:pPr>
              <w:rPr>
                <w:rFonts w:ascii="Times New Roman" w:eastAsia="Calibri" w:hAnsi="Times New Roman" w:cs="Times New Roman"/>
              </w:rPr>
            </w:pPr>
            <w:r>
              <w:rPr>
                <w:rFonts w:ascii="Times New Roman" w:eastAsia="Calibri" w:hAnsi="Times New Roman" w:cs="Times New Roman"/>
              </w:rPr>
              <w:t>CRA/EZ_</w:t>
            </w:r>
            <w:r w:rsidRPr="009750D8">
              <w:rPr>
                <w:rFonts w:ascii="Times New Roman" w:eastAsia="Calibri" w:hAnsi="Times New Roman" w:cs="Times New Roman"/>
              </w:rPr>
              <w:t>Abate_Percent</w:t>
            </w:r>
          </w:p>
        </w:tc>
        <w:tc>
          <w:tcPr>
            <w:tcW w:w="1714" w:type="dxa"/>
          </w:tcPr>
          <w:p w14:paraId="4D635C7A" w14:textId="07981DAC"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w:t>
            </w:r>
            <w:r w:rsidR="00E86126">
              <w:rPr>
                <w:rFonts w:ascii="Times New Roman" w:eastAsia="Calibri" w:hAnsi="Times New Roman" w:cs="Times New Roman"/>
              </w:rPr>
              <w:t>.0086</w:t>
            </w:r>
          </w:p>
        </w:tc>
        <w:tc>
          <w:tcPr>
            <w:tcW w:w="1526" w:type="dxa"/>
          </w:tcPr>
          <w:p w14:paraId="77DF9BA5" w14:textId="4E458E8F" w:rsidR="004410D2" w:rsidRDefault="00AA5EDF"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5862F549" w14:textId="7D52B0A1" w:rsidR="004410D2" w:rsidRPr="009750D8" w:rsidRDefault="00E86126"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27</w:t>
            </w:r>
            <w:r w:rsidR="004410D2" w:rsidRPr="009750D8">
              <w:rPr>
                <w:rFonts w:ascii="Times New Roman" w:eastAsia="Calibri" w:hAnsi="Times New Roman" w:cs="Times New Roman"/>
              </w:rPr>
              <w:t>)</w:t>
            </w:r>
          </w:p>
        </w:tc>
        <w:tc>
          <w:tcPr>
            <w:tcW w:w="2595" w:type="dxa"/>
          </w:tcPr>
          <w:p w14:paraId="6768E488" w14:textId="00F587A8" w:rsidR="004410D2" w:rsidRPr="009750D8" w:rsidRDefault="00E86126"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w:t>
            </w:r>
            <w:r w:rsidR="00AA5EDF">
              <w:rPr>
                <w:rFonts w:ascii="Times New Roman" w:eastAsia="Calibri" w:hAnsi="Times New Roman" w:cs="Times New Roman"/>
              </w:rPr>
              <w:t>3</w:t>
            </w:r>
            <w:r>
              <w:rPr>
                <w:rFonts w:ascii="Times New Roman" w:eastAsia="Calibri" w:hAnsi="Times New Roman" w:cs="Times New Roman"/>
              </w:rPr>
              <w:t xml:space="preserve"> to </w:t>
            </w:r>
            <w:r w:rsidR="00AA5EDF">
              <w:rPr>
                <w:rFonts w:ascii="Times New Roman" w:eastAsia="Calibri" w:hAnsi="Times New Roman" w:cs="Times New Roman"/>
              </w:rPr>
              <w:t>-</w:t>
            </w:r>
            <w:r w:rsidR="004410D2">
              <w:rPr>
                <w:rFonts w:ascii="Times New Roman" w:eastAsia="Calibri" w:hAnsi="Times New Roman" w:cs="Times New Roman"/>
              </w:rPr>
              <w:t>0.00</w:t>
            </w:r>
            <w:r w:rsidR="00AA5EDF">
              <w:rPr>
                <w:rFonts w:ascii="Times New Roman" w:eastAsia="Calibri" w:hAnsi="Times New Roman" w:cs="Times New Roman"/>
              </w:rPr>
              <w:t>41</w:t>
            </w:r>
          </w:p>
        </w:tc>
      </w:tr>
      <w:tr w:rsidR="004410D2" w:rsidRPr="009750D8" w14:paraId="0923A003" w14:textId="77777777" w:rsidTr="0044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274E1F5F" w14:textId="77777777" w:rsidR="004410D2" w:rsidRPr="009750D8" w:rsidRDefault="004410D2" w:rsidP="004410D2">
            <w:pPr>
              <w:rPr>
                <w:rFonts w:ascii="Times New Roman" w:eastAsia="Calibri" w:hAnsi="Times New Roman" w:cs="Times New Roman"/>
              </w:rPr>
            </w:pPr>
            <w:r w:rsidRPr="009750D8">
              <w:rPr>
                <w:rFonts w:ascii="Times New Roman" w:eastAsia="Calibri" w:hAnsi="Times New Roman" w:cs="Times New Roman"/>
              </w:rPr>
              <w:t>CRA_Pre94_Percent</w:t>
            </w:r>
          </w:p>
        </w:tc>
        <w:tc>
          <w:tcPr>
            <w:tcW w:w="1714" w:type="dxa"/>
          </w:tcPr>
          <w:p w14:paraId="7B165886" w14:textId="4607A708"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-0.000080</w:t>
            </w:r>
          </w:p>
        </w:tc>
        <w:tc>
          <w:tcPr>
            <w:tcW w:w="1526" w:type="dxa"/>
          </w:tcPr>
          <w:p w14:paraId="234F04CB" w14:textId="77777777" w:rsidR="004410D2" w:rsidRPr="009750D8"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297799D1" w14:textId="66ADCCCE"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AA5EDF">
              <w:rPr>
                <w:rFonts w:ascii="Times New Roman" w:eastAsia="Calibri" w:hAnsi="Times New Roman" w:cs="Times New Roman"/>
              </w:rPr>
              <w:t>18</w:t>
            </w:r>
            <w:r w:rsidR="004410D2" w:rsidRPr="009750D8">
              <w:rPr>
                <w:rFonts w:ascii="Times New Roman" w:eastAsia="Calibri" w:hAnsi="Times New Roman" w:cs="Times New Roman"/>
              </w:rPr>
              <w:t>)</w:t>
            </w:r>
          </w:p>
        </w:tc>
        <w:tc>
          <w:tcPr>
            <w:tcW w:w="2595" w:type="dxa"/>
          </w:tcPr>
          <w:p w14:paraId="6C54B7FF" w14:textId="6C415885"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AA5EDF">
              <w:rPr>
                <w:rFonts w:ascii="Times New Roman" w:eastAsia="Calibri" w:hAnsi="Times New Roman" w:cs="Times New Roman"/>
              </w:rPr>
              <w:t>37</w:t>
            </w:r>
            <w:r>
              <w:rPr>
                <w:rFonts w:ascii="Times New Roman" w:eastAsia="Calibri" w:hAnsi="Times New Roman" w:cs="Times New Roman"/>
              </w:rPr>
              <w:t xml:space="preserve"> to 0.000</w:t>
            </w:r>
            <w:r w:rsidR="00AA5EDF">
              <w:rPr>
                <w:rFonts w:ascii="Times New Roman" w:eastAsia="Calibri" w:hAnsi="Times New Roman" w:cs="Times New Roman"/>
              </w:rPr>
              <w:t>21</w:t>
            </w:r>
          </w:p>
        </w:tc>
      </w:tr>
      <w:tr w:rsidR="004410D2" w:rsidRPr="009750D8" w14:paraId="24A27421" w14:textId="77777777" w:rsidTr="004410D2">
        <w:tc>
          <w:tcPr>
            <w:cnfStyle w:val="001000000000" w:firstRow="0" w:lastRow="0" w:firstColumn="1" w:lastColumn="0" w:oddVBand="0" w:evenVBand="0" w:oddHBand="0" w:evenHBand="0" w:firstRowFirstColumn="0" w:firstRowLastColumn="0" w:lastRowFirstColumn="0" w:lastRowLastColumn="0"/>
            <w:tcW w:w="3882" w:type="dxa"/>
          </w:tcPr>
          <w:p w14:paraId="36BE35A2" w14:textId="77777777" w:rsidR="004410D2" w:rsidRPr="009750D8" w:rsidRDefault="004410D2" w:rsidP="004410D2">
            <w:pPr>
              <w:rPr>
                <w:rFonts w:ascii="Times New Roman" w:eastAsia="Calibri" w:hAnsi="Times New Roman" w:cs="Times New Roman"/>
              </w:rPr>
            </w:pPr>
            <w:r w:rsidRPr="009750D8">
              <w:rPr>
                <w:rFonts w:ascii="Times New Roman" w:eastAsia="Calibri" w:hAnsi="Times New Roman" w:cs="Times New Roman"/>
              </w:rPr>
              <w:t>TIF_Abate_Percent</w:t>
            </w:r>
          </w:p>
        </w:tc>
        <w:tc>
          <w:tcPr>
            <w:tcW w:w="1714" w:type="dxa"/>
          </w:tcPr>
          <w:p w14:paraId="3A1C5793" w14:textId="460E675C" w:rsidR="004410D2" w:rsidRPr="009750D8" w:rsidRDefault="00AD5F3B"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-0.0024</w:t>
            </w:r>
          </w:p>
        </w:tc>
        <w:tc>
          <w:tcPr>
            <w:tcW w:w="1526" w:type="dxa"/>
          </w:tcPr>
          <w:p w14:paraId="6C58866E" w14:textId="77777777" w:rsidR="004410D2"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1B2A169C" w14:textId="70723581" w:rsidR="004410D2" w:rsidRPr="009750D8" w:rsidRDefault="00AD5F3B"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5EDF">
              <w:rPr>
                <w:rFonts w:ascii="Times New Roman" w:eastAsia="Calibri" w:hAnsi="Times New Roman" w:cs="Times New Roman"/>
              </w:rPr>
              <w:t>39</w:t>
            </w:r>
            <w:r w:rsidR="004410D2" w:rsidRPr="009750D8">
              <w:rPr>
                <w:rFonts w:ascii="Times New Roman" w:eastAsia="Calibri" w:hAnsi="Times New Roman" w:cs="Times New Roman"/>
              </w:rPr>
              <w:t>)</w:t>
            </w:r>
          </w:p>
        </w:tc>
        <w:tc>
          <w:tcPr>
            <w:tcW w:w="2595" w:type="dxa"/>
          </w:tcPr>
          <w:p w14:paraId="38B220D6" w14:textId="481B0E7F" w:rsidR="004410D2" w:rsidRPr="009750D8" w:rsidRDefault="00AD5F3B"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AA5EDF">
              <w:rPr>
                <w:rFonts w:ascii="Times New Roman" w:eastAsia="Calibri" w:hAnsi="Times New Roman" w:cs="Times New Roman"/>
              </w:rPr>
              <w:t xml:space="preserve">088 </w:t>
            </w:r>
            <w:r>
              <w:rPr>
                <w:rFonts w:ascii="Times New Roman" w:eastAsia="Calibri" w:hAnsi="Times New Roman" w:cs="Times New Roman"/>
              </w:rPr>
              <w:t>to 0.0</w:t>
            </w:r>
            <w:r w:rsidR="00AA5EDF">
              <w:rPr>
                <w:rFonts w:ascii="Times New Roman" w:eastAsia="Calibri" w:hAnsi="Times New Roman" w:cs="Times New Roman"/>
              </w:rPr>
              <w:t>040</w:t>
            </w:r>
          </w:p>
        </w:tc>
      </w:tr>
      <w:tr w:rsidR="004410D2" w:rsidRPr="009750D8" w14:paraId="1525C974" w14:textId="77777777" w:rsidTr="0044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074DED49" w14:textId="77777777" w:rsidR="004410D2" w:rsidRPr="009750D8" w:rsidRDefault="004410D2" w:rsidP="004410D2">
            <w:pPr>
              <w:rPr>
                <w:rFonts w:ascii="Times New Roman" w:eastAsia="Calibri" w:hAnsi="Times New Roman" w:cs="Times New Roman"/>
              </w:rPr>
            </w:pPr>
            <w:r w:rsidRPr="009750D8">
              <w:rPr>
                <w:rFonts w:ascii="Times New Roman" w:eastAsia="Calibri" w:hAnsi="Times New Roman" w:cs="Times New Roman"/>
              </w:rPr>
              <w:t>EPA_Abate_Percent</w:t>
            </w:r>
          </w:p>
        </w:tc>
        <w:tc>
          <w:tcPr>
            <w:tcW w:w="1714" w:type="dxa"/>
          </w:tcPr>
          <w:p w14:paraId="5394AE15" w14:textId="7D4D3752"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-0.054</w:t>
            </w:r>
          </w:p>
        </w:tc>
        <w:tc>
          <w:tcPr>
            <w:tcW w:w="1526" w:type="dxa"/>
          </w:tcPr>
          <w:p w14:paraId="09E74E0C" w14:textId="3BC6B17D" w:rsidR="004410D2"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09A9E3DA" w14:textId="7A23DC54"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(0.05</w:t>
            </w:r>
            <w:r w:rsidR="00AA5EDF">
              <w:rPr>
                <w:rFonts w:ascii="Times New Roman" w:eastAsia="Calibri" w:hAnsi="Times New Roman" w:cs="Times New Roman"/>
              </w:rPr>
              <w:t>3</w:t>
            </w:r>
            <w:r w:rsidR="004410D2" w:rsidRPr="009750D8">
              <w:rPr>
                <w:rFonts w:ascii="Times New Roman" w:eastAsia="Calibri" w:hAnsi="Times New Roman" w:cs="Times New Roman"/>
              </w:rPr>
              <w:t>)</w:t>
            </w:r>
          </w:p>
        </w:tc>
        <w:tc>
          <w:tcPr>
            <w:tcW w:w="2595" w:type="dxa"/>
          </w:tcPr>
          <w:p w14:paraId="5596CC3B" w14:textId="2DD491C9"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-0.14 to 0.03</w:t>
            </w:r>
            <w:r w:rsidR="00AA5EDF">
              <w:rPr>
                <w:rFonts w:ascii="Times New Roman" w:eastAsia="Calibri" w:hAnsi="Times New Roman" w:cs="Times New Roman"/>
              </w:rPr>
              <w:t>3</w:t>
            </w:r>
          </w:p>
        </w:tc>
      </w:tr>
      <w:tr w:rsidR="004410D2" w:rsidRPr="009750D8" w14:paraId="5B88AC34" w14:textId="77777777" w:rsidTr="004410D2">
        <w:tc>
          <w:tcPr>
            <w:cnfStyle w:val="001000000000" w:firstRow="0" w:lastRow="0" w:firstColumn="1" w:lastColumn="0" w:oddVBand="0" w:evenVBand="0" w:oddHBand="0" w:evenHBand="0" w:firstRowFirstColumn="0" w:firstRowLastColumn="0" w:lastRowFirstColumn="0" w:lastRowLastColumn="0"/>
            <w:tcW w:w="3882" w:type="dxa"/>
          </w:tcPr>
          <w:p w14:paraId="65AE2EB2" w14:textId="77777777" w:rsidR="004410D2" w:rsidRPr="009750D8" w:rsidRDefault="004410D2" w:rsidP="004410D2">
            <w:pPr>
              <w:rPr>
                <w:rFonts w:ascii="Times New Roman" w:eastAsia="Calibri" w:hAnsi="Times New Roman" w:cs="Times New Roman"/>
              </w:rPr>
            </w:pPr>
            <w:r w:rsidRPr="00CD552D">
              <w:rPr>
                <w:rFonts w:ascii="Times New Roman" w:eastAsia="Calibri" w:hAnsi="Times New Roman" w:cs="Times New Roman"/>
              </w:rPr>
              <w:t>JCTC_Jobs_Per_100M_MarketVal</w:t>
            </w:r>
          </w:p>
        </w:tc>
        <w:tc>
          <w:tcPr>
            <w:tcW w:w="1714" w:type="dxa"/>
          </w:tcPr>
          <w:p w14:paraId="66424E69" w14:textId="0761CEAC" w:rsidR="004410D2" w:rsidRPr="009750D8" w:rsidRDefault="00AD5F3B"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-0.000066</w:t>
            </w:r>
          </w:p>
        </w:tc>
        <w:tc>
          <w:tcPr>
            <w:tcW w:w="1526" w:type="dxa"/>
          </w:tcPr>
          <w:p w14:paraId="18C6F3A1" w14:textId="2D349EA9" w:rsidR="004410D2"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237D2708" w14:textId="30685A0C"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AD5F3B">
              <w:rPr>
                <w:rFonts w:ascii="Times New Roman" w:eastAsia="Calibri" w:hAnsi="Times New Roman" w:cs="Times New Roman"/>
              </w:rPr>
              <w:t>0</w:t>
            </w:r>
            <w:r w:rsidR="00B26568">
              <w:rPr>
                <w:rFonts w:ascii="Times New Roman" w:eastAsia="Calibri" w:hAnsi="Times New Roman" w:cs="Times New Roman"/>
              </w:rPr>
              <w:t>69</w:t>
            </w:r>
            <w:r>
              <w:rPr>
                <w:rFonts w:ascii="Times New Roman" w:eastAsia="Calibri" w:hAnsi="Times New Roman" w:cs="Times New Roman"/>
              </w:rPr>
              <w:t>)</w:t>
            </w:r>
          </w:p>
        </w:tc>
        <w:tc>
          <w:tcPr>
            <w:tcW w:w="2595" w:type="dxa"/>
          </w:tcPr>
          <w:p w14:paraId="134F1295" w14:textId="169B6372" w:rsidR="004410D2" w:rsidRPr="009750D8" w:rsidRDefault="00AD5F3B"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B26568">
              <w:rPr>
                <w:rFonts w:ascii="Times New Roman" w:eastAsia="Calibri" w:hAnsi="Times New Roman" w:cs="Times New Roman"/>
              </w:rPr>
              <w:t>18</w:t>
            </w:r>
            <w:r>
              <w:rPr>
                <w:rFonts w:ascii="Times New Roman" w:eastAsia="Calibri" w:hAnsi="Times New Roman" w:cs="Times New Roman"/>
              </w:rPr>
              <w:t xml:space="preserve"> to 0.0000</w:t>
            </w:r>
            <w:r w:rsidR="00B26568">
              <w:rPr>
                <w:rFonts w:ascii="Times New Roman" w:eastAsia="Calibri" w:hAnsi="Times New Roman" w:cs="Times New Roman"/>
              </w:rPr>
              <w:t>49</w:t>
            </w:r>
          </w:p>
        </w:tc>
      </w:tr>
      <w:tr w:rsidR="004410D2" w:rsidRPr="009750D8" w14:paraId="69C4A736" w14:textId="77777777" w:rsidTr="0044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25432B12" w14:textId="77777777" w:rsidR="004410D2" w:rsidRPr="009750D8" w:rsidRDefault="004410D2" w:rsidP="004410D2">
            <w:pPr>
              <w:rPr>
                <w:rFonts w:ascii="Times New Roman" w:eastAsia="Calibri" w:hAnsi="Times New Roman" w:cs="Times New Roman"/>
              </w:rPr>
            </w:pPr>
            <w:r>
              <w:rPr>
                <w:rFonts w:ascii="Times New Roman" w:eastAsia="Calibri" w:hAnsi="Times New Roman" w:cs="Times New Roman"/>
              </w:rPr>
              <w:t>Tax_</w:t>
            </w:r>
            <w:r w:rsidRPr="009750D8">
              <w:rPr>
                <w:rFonts w:ascii="Times New Roman" w:eastAsia="Calibri" w:hAnsi="Times New Roman" w:cs="Times New Roman"/>
              </w:rPr>
              <w:t>Exempt_</w:t>
            </w:r>
            <w:r>
              <w:rPr>
                <w:rFonts w:ascii="Times New Roman" w:eastAsia="Calibri" w:hAnsi="Times New Roman" w:cs="Times New Roman"/>
              </w:rPr>
              <w:t>Property_</w:t>
            </w:r>
            <w:r w:rsidRPr="009750D8">
              <w:rPr>
                <w:rFonts w:ascii="Times New Roman" w:eastAsia="Calibri" w:hAnsi="Times New Roman" w:cs="Times New Roman"/>
              </w:rPr>
              <w:t>Percent</w:t>
            </w:r>
          </w:p>
        </w:tc>
        <w:tc>
          <w:tcPr>
            <w:tcW w:w="1714" w:type="dxa"/>
          </w:tcPr>
          <w:p w14:paraId="1CD825C3" w14:textId="7011705F"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0.00090</w:t>
            </w:r>
          </w:p>
        </w:tc>
        <w:tc>
          <w:tcPr>
            <w:tcW w:w="1526" w:type="dxa"/>
          </w:tcPr>
          <w:p w14:paraId="2B2D639C" w14:textId="77777777" w:rsidR="004410D2"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0753333D" w14:textId="66C0DDAB" w:rsidR="004410D2" w:rsidRPr="009750D8" w:rsidRDefault="00B26568"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(0.0017</w:t>
            </w:r>
            <w:r w:rsidR="004410D2" w:rsidRPr="009750D8">
              <w:rPr>
                <w:rFonts w:ascii="Times New Roman" w:eastAsia="Calibri" w:hAnsi="Times New Roman" w:cs="Times New Roman"/>
              </w:rPr>
              <w:t>)</w:t>
            </w:r>
          </w:p>
        </w:tc>
        <w:tc>
          <w:tcPr>
            <w:tcW w:w="2595" w:type="dxa"/>
          </w:tcPr>
          <w:p w14:paraId="1DE15D4A" w14:textId="4D6EE1D0"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19</w:t>
            </w:r>
            <w:r>
              <w:rPr>
                <w:rFonts w:ascii="Times New Roman" w:eastAsia="Calibri" w:hAnsi="Times New Roman" w:cs="Times New Roman"/>
              </w:rPr>
              <w:t xml:space="preserve"> to 0.00</w:t>
            </w:r>
            <w:r w:rsidR="00B26568">
              <w:rPr>
                <w:rFonts w:ascii="Times New Roman" w:eastAsia="Calibri" w:hAnsi="Times New Roman" w:cs="Times New Roman"/>
              </w:rPr>
              <w:t>37</w:t>
            </w:r>
          </w:p>
        </w:tc>
      </w:tr>
      <w:tr w:rsidR="004410D2" w:rsidRPr="009750D8" w14:paraId="7F071528" w14:textId="77777777" w:rsidTr="004410D2">
        <w:tc>
          <w:tcPr>
            <w:cnfStyle w:val="001000000000" w:firstRow="0" w:lastRow="0" w:firstColumn="1" w:lastColumn="0" w:oddVBand="0" w:evenVBand="0" w:oddHBand="0" w:evenHBand="0" w:firstRowFirstColumn="0" w:firstRowLastColumn="0" w:lastRowFirstColumn="0" w:lastRowLastColumn="0"/>
            <w:tcW w:w="3882" w:type="dxa"/>
          </w:tcPr>
          <w:p w14:paraId="384FBFD3" w14:textId="77777777" w:rsidR="004410D2" w:rsidRPr="009750D8" w:rsidRDefault="004410D2" w:rsidP="004410D2">
            <w:pPr>
              <w:rPr>
                <w:rFonts w:ascii="Times New Roman" w:eastAsia="Calibri" w:hAnsi="Times New Roman" w:cs="Times New Roman"/>
              </w:rPr>
            </w:pPr>
            <w:r>
              <w:rPr>
                <w:rFonts w:ascii="Times New Roman" w:eastAsia="Calibri" w:hAnsi="Times New Roman" w:cs="Times New Roman"/>
              </w:rPr>
              <w:t>Ln_</w:t>
            </w:r>
            <w:r w:rsidRPr="009750D8">
              <w:rPr>
                <w:rFonts w:ascii="Times New Roman" w:eastAsia="Calibri" w:hAnsi="Times New Roman" w:cs="Times New Roman"/>
              </w:rPr>
              <w:t>Parcels</w:t>
            </w:r>
            <w:r>
              <w:rPr>
                <w:rFonts w:ascii="Times New Roman" w:eastAsia="Calibri" w:hAnsi="Times New Roman" w:cs="Times New Roman"/>
              </w:rPr>
              <w:t>_Number</w:t>
            </w:r>
          </w:p>
        </w:tc>
        <w:tc>
          <w:tcPr>
            <w:tcW w:w="1714" w:type="dxa"/>
          </w:tcPr>
          <w:p w14:paraId="667EC922" w14:textId="6B69045E" w:rsidR="004410D2" w:rsidRPr="009750D8" w:rsidRDefault="00AD5F3B"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-0.090</w:t>
            </w:r>
          </w:p>
        </w:tc>
        <w:tc>
          <w:tcPr>
            <w:tcW w:w="1526" w:type="dxa"/>
          </w:tcPr>
          <w:p w14:paraId="28F70222" w14:textId="77777777" w:rsidR="004410D2"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27199198" w14:textId="5F7A345F" w:rsidR="004410D2" w:rsidRPr="009750D8" w:rsidRDefault="00AD5F3B"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B26568">
              <w:rPr>
                <w:rFonts w:ascii="Times New Roman" w:eastAsia="Calibri" w:hAnsi="Times New Roman" w:cs="Times New Roman"/>
              </w:rPr>
              <w:t>12</w:t>
            </w:r>
            <w:r w:rsidR="004410D2" w:rsidRPr="009750D8">
              <w:rPr>
                <w:rFonts w:ascii="Times New Roman" w:eastAsia="Calibri" w:hAnsi="Times New Roman" w:cs="Times New Roman"/>
              </w:rPr>
              <w:t>)</w:t>
            </w:r>
          </w:p>
        </w:tc>
        <w:tc>
          <w:tcPr>
            <w:tcW w:w="2595" w:type="dxa"/>
          </w:tcPr>
          <w:p w14:paraId="1AF33363" w14:textId="192A94B6" w:rsidR="004410D2" w:rsidRPr="009750D8" w:rsidRDefault="00B26568"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-0.29</w:t>
            </w:r>
            <w:r w:rsidR="00AD5F3B">
              <w:rPr>
                <w:rFonts w:ascii="Times New Roman" w:eastAsia="Calibri" w:hAnsi="Times New Roman" w:cs="Times New Roman"/>
              </w:rPr>
              <w:t xml:space="preserve"> to 0.</w:t>
            </w:r>
            <w:r>
              <w:rPr>
                <w:rFonts w:ascii="Times New Roman" w:eastAsia="Calibri" w:hAnsi="Times New Roman" w:cs="Times New Roman"/>
              </w:rPr>
              <w:t>11</w:t>
            </w:r>
          </w:p>
        </w:tc>
      </w:tr>
      <w:tr w:rsidR="004410D2" w:rsidRPr="009750D8" w14:paraId="38537441" w14:textId="77777777" w:rsidTr="0044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4DC3A893" w14:textId="77777777" w:rsidR="004410D2" w:rsidRPr="009750D8" w:rsidRDefault="004410D2" w:rsidP="004410D2">
            <w:pPr>
              <w:rPr>
                <w:rFonts w:ascii="Times New Roman" w:eastAsia="Calibri" w:hAnsi="Times New Roman" w:cs="Times New Roman"/>
              </w:rPr>
            </w:pPr>
            <w:r>
              <w:rPr>
                <w:rFonts w:ascii="Times New Roman" w:eastAsia="Calibri" w:hAnsi="Times New Roman" w:cs="Times New Roman"/>
              </w:rPr>
              <w:t>Parcels_</w:t>
            </w:r>
            <w:r w:rsidRPr="009750D8">
              <w:rPr>
                <w:rFonts w:ascii="Times New Roman" w:eastAsia="Calibri" w:hAnsi="Times New Roman" w:cs="Times New Roman"/>
              </w:rPr>
              <w:t>NonResidential</w:t>
            </w:r>
            <w:r>
              <w:rPr>
                <w:rFonts w:ascii="Times New Roman" w:eastAsia="Calibri" w:hAnsi="Times New Roman" w:cs="Times New Roman"/>
              </w:rPr>
              <w:t>_Percent</w:t>
            </w:r>
          </w:p>
        </w:tc>
        <w:tc>
          <w:tcPr>
            <w:tcW w:w="1714" w:type="dxa"/>
          </w:tcPr>
          <w:p w14:paraId="6626F1C8" w14:textId="1D65C24A"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-0.0085</w:t>
            </w:r>
          </w:p>
        </w:tc>
        <w:tc>
          <w:tcPr>
            <w:tcW w:w="1526" w:type="dxa"/>
          </w:tcPr>
          <w:p w14:paraId="7F167273" w14:textId="47012B52" w:rsidR="004410D2" w:rsidRDefault="00B26568"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1B319C17" w14:textId="0326AC6D"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35</w:t>
            </w:r>
            <w:r w:rsidR="004410D2" w:rsidRPr="009750D8">
              <w:rPr>
                <w:rFonts w:ascii="Times New Roman" w:eastAsia="Calibri" w:hAnsi="Times New Roman" w:cs="Times New Roman"/>
              </w:rPr>
              <w:t>)</w:t>
            </w:r>
          </w:p>
        </w:tc>
        <w:tc>
          <w:tcPr>
            <w:tcW w:w="2595" w:type="dxa"/>
          </w:tcPr>
          <w:p w14:paraId="593DF100" w14:textId="037C47AC"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B26568">
              <w:rPr>
                <w:rFonts w:ascii="Times New Roman" w:eastAsia="Calibri" w:hAnsi="Times New Roman" w:cs="Times New Roman"/>
              </w:rPr>
              <w:t>14</w:t>
            </w:r>
            <w:r>
              <w:rPr>
                <w:rFonts w:ascii="Times New Roman" w:eastAsia="Calibri" w:hAnsi="Times New Roman" w:cs="Times New Roman"/>
              </w:rPr>
              <w:t xml:space="preserve"> to </w:t>
            </w:r>
            <w:r w:rsidR="00B26568">
              <w:rPr>
                <w:rFonts w:ascii="Times New Roman" w:eastAsia="Calibri" w:hAnsi="Times New Roman" w:cs="Times New Roman"/>
              </w:rPr>
              <w:t>-</w:t>
            </w:r>
            <w:r>
              <w:rPr>
                <w:rFonts w:ascii="Times New Roman" w:eastAsia="Calibri" w:hAnsi="Times New Roman" w:cs="Times New Roman"/>
              </w:rPr>
              <w:t>0.00</w:t>
            </w:r>
            <w:r w:rsidR="00B26568">
              <w:rPr>
                <w:rFonts w:ascii="Times New Roman" w:eastAsia="Calibri" w:hAnsi="Times New Roman" w:cs="Times New Roman"/>
              </w:rPr>
              <w:t>27</w:t>
            </w:r>
          </w:p>
        </w:tc>
      </w:tr>
      <w:tr w:rsidR="004410D2" w:rsidRPr="009750D8" w14:paraId="40BC1EE4" w14:textId="77777777" w:rsidTr="004410D2">
        <w:tc>
          <w:tcPr>
            <w:cnfStyle w:val="001000000000" w:firstRow="0" w:lastRow="0" w:firstColumn="1" w:lastColumn="0" w:oddVBand="0" w:evenVBand="0" w:oddHBand="0" w:evenHBand="0" w:firstRowFirstColumn="0" w:firstRowLastColumn="0" w:lastRowFirstColumn="0" w:lastRowLastColumn="0"/>
            <w:tcW w:w="3882" w:type="dxa"/>
          </w:tcPr>
          <w:p w14:paraId="749FA0A0" w14:textId="77777777" w:rsidR="004410D2" w:rsidRPr="009750D8" w:rsidRDefault="004410D2" w:rsidP="004410D2">
            <w:pPr>
              <w:rPr>
                <w:rFonts w:ascii="Times New Roman" w:eastAsia="Calibri" w:hAnsi="Times New Roman" w:cs="Times New Roman"/>
              </w:rPr>
            </w:pPr>
          </w:p>
        </w:tc>
        <w:tc>
          <w:tcPr>
            <w:tcW w:w="1714" w:type="dxa"/>
          </w:tcPr>
          <w:p w14:paraId="2AE2111D"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26" w:type="dxa"/>
          </w:tcPr>
          <w:p w14:paraId="3DB74A18"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3BA25C47"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595" w:type="dxa"/>
          </w:tcPr>
          <w:p w14:paraId="5EBAD64D"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4410D2" w:rsidRPr="009750D8" w14:paraId="6A920F88" w14:textId="77777777" w:rsidTr="00441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0BF9DF48" w14:textId="77777777" w:rsidR="004410D2" w:rsidRPr="009750D8" w:rsidRDefault="004410D2" w:rsidP="004410D2">
            <w:pPr>
              <w:rPr>
                <w:rFonts w:ascii="Times New Roman" w:eastAsia="Calibri" w:hAnsi="Times New Roman" w:cs="Times New Roman"/>
                <w:u w:val="single"/>
              </w:rPr>
            </w:pPr>
            <w:r>
              <w:rPr>
                <w:rFonts w:ascii="Times New Roman" w:eastAsia="Calibri" w:hAnsi="Times New Roman" w:cs="Times New Roman"/>
                <w:u w:val="single"/>
              </w:rPr>
              <w:t xml:space="preserve">Within </w:t>
            </w:r>
            <w:r w:rsidRPr="009750D8">
              <w:rPr>
                <w:rFonts w:ascii="Times New Roman" w:eastAsia="Calibri" w:hAnsi="Times New Roman" w:cs="Times New Roman"/>
                <w:u w:val="single"/>
              </w:rPr>
              <w:t>R-Squared</w:t>
            </w:r>
            <w:r>
              <w:rPr>
                <w:rFonts w:ascii="Times New Roman" w:eastAsia="Calibri" w:hAnsi="Times New Roman" w:cs="Times New Roman"/>
                <w:u w:val="single"/>
              </w:rPr>
              <w:t>^</w:t>
            </w:r>
          </w:p>
        </w:tc>
        <w:tc>
          <w:tcPr>
            <w:tcW w:w="1714" w:type="dxa"/>
          </w:tcPr>
          <w:p w14:paraId="0BF78774" w14:textId="7BBA09AE" w:rsidR="004410D2" w:rsidRPr="009750D8" w:rsidRDefault="00AD5F3B"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0.873</w:t>
            </w:r>
          </w:p>
        </w:tc>
        <w:tc>
          <w:tcPr>
            <w:tcW w:w="1526" w:type="dxa"/>
          </w:tcPr>
          <w:p w14:paraId="32142CC2" w14:textId="77777777" w:rsidR="004410D2" w:rsidRPr="009750D8"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4B05CA1E" w14:textId="77777777" w:rsidR="004410D2" w:rsidRPr="009750D8"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595" w:type="dxa"/>
          </w:tcPr>
          <w:p w14:paraId="3827D137" w14:textId="77777777" w:rsidR="004410D2" w:rsidRPr="009750D8" w:rsidRDefault="004410D2" w:rsidP="004410D2">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4410D2" w:rsidRPr="009750D8" w14:paraId="70E9F518" w14:textId="77777777" w:rsidTr="004410D2">
        <w:tc>
          <w:tcPr>
            <w:cnfStyle w:val="001000000000" w:firstRow="0" w:lastRow="0" w:firstColumn="1" w:lastColumn="0" w:oddVBand="0" w:evenVBand="0" w:oddHBand="0" w:evenHBand="0" w:firstRowFirstColumn="0" w:firstRowLastColumn="0" w:lastRowFirstColumn="0" w:lastRowLastColumn="0"/>
            <w:tcW w:w="3882" w:type="dxa"/>
          </w:tcPr>
          <w:p w14:paraId="006ACB79" w14:textId="77777777" w:rsidR="004410D2" w:rsidRPr="009750D8" w:rsidRDefault="004410D2" w:rsidP="004410D2">
            <w:pPr>
              <w:rPr>
                <w:rFonts w:ascii="Times New Roman" w:eastAsia="Calibri" w:hAnsi="Times New Roman" w:cs="Times New Roman"/>
                <w:u w:val="single"/>
              </w:rPr>
            </w:pPr>
            <w:r w:rsidRPr="009750D8">
              <w:rPr>
                <w:rFonts w:ascii="Times New Roman" w:eastAsia="Calibri" w:hAnsi="Times New Roman" w:cs="Times New Roman"/>
                <w:u w:val="single"/>
              </w:rPr>
              <w:t>Observations</w:t>
            </w:r>
          </w:p>
        </w:tc>
        <w:tc>
          <w:tcPr>
            <w:tcW w:w="1714" w:type="dxa"/>
          </w:tcPr>
          <w:p w14:paraId="1C0C8620"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288</w:t>
            </w:r>
          </w:p>
        </w:tc>
        <w:tc>
          <w:tcPr>
            <w:tcW w:w="1526" w:type="dxa"/>
          </w:tcPr>
          <w:p w14:paraId="278230B3"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48931569"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595" w:type="dxa"/>
          </w:tcPr>
          <w:p w14:paraId="4DA93F30" w14:textId="77777777" w:rsidR="004410D2" w:rsidRPr="009750D8" w:rsidRDefault="004410D2" w:rsidP="004410D2">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bl>
    <w:p w14:paraId="5A6C7FB2" w14:textId="77777777" w:rsidR="004410D2" w:rsidRPr="009750D8" w:rsidRDefault="004410D2" w:rsidP="004410D2">
      <w:pPr>
        <w:spacing w:after="0" w:line="240" w:lineRule="auto"/>
        <w:jc w:val="center"/>
        <w:rPr>
          <w:rFonts w:ascii="Times New Roman" w:eastAsia="Calibri" w:hAnsi="Times New Roman" w:cs="Times New Roman"/>
          <w:b/>
        </w:rPr>
      </w:pPr>
    </w:p>
    <w:p w14:paraId="0F6BB1C0" w14:textId="71D31BA4" w:rsidR="0069462E" w:rsidRDefault="004410D2" w:rsidP="004410D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0240D">
        <w:rPr>
          <w:rFonts w:ascii="Times New Roman" w:eastAsia="Calibri" w:hAnsi="Times New Roman" w:cs="Times New Roman"/>
          <w:sz w:val="24"/>
          <w:szCs w:val="24"/>
        </w:rPr>
        <w:t>Within</w:t>
      </w:r>
      <w:r>
        <w:rPr>
          <w:rFonts w:ascii="Times New Roman" w:eastAsia="Calibri" w:hAnsi="Times New Roman" w:cs="Times New Roman"/>
          <w:sz w:val="24"/>
          <w:szCs w:val="24"/>
        </w:rPr>
        <w:t xml:space="preserve"> R-Squared measures</w:t>
      </w:r>
      <w:r w:rsidRPr="0040240D">
        <w:rPr>
          <w:rFonts w:ascii="Times New Roman" w:eastAsia="Calibri" w:hAnsi="Times New Roman" w:cs="Times New Roman"/>
          <w:sz w:val="24"/>
          <w:szCs w:val="24"/>
        </w:rPr>
        <w:t xml:space="preserve"> the variance within the panel units </w:t>
      </w:r>
      <w:r>
        <w:rPr>
          <w:rFonts w:ascii="Times New Roman" w:eastAsia="Calibri" w:hAnsi="Times New Roman" w:cs="Times New Roman"/>
          <w:sz w:val="24"/>
          <w:szCs w:val="24"/>
        </w:rPr>
        <w:t>(school districts) accounted for by the regression model.</w:t>
      </w:r>
    </w:p>
    <w:bookmarkEnd w:id="8"/>
    <w:p w14:paraId="4AD85811" w14:textId="77777777" w:rsidR="0069462E" w:rsidRDefault="006946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2239548" w14:textId="5CE20664" w:rsidR="0069462E" w:rsidRPr="009750D8" w:rsidRDefault="0069462E" w:rsidP="006946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Table </w:t>
      </w:r>
      <w:r w:rsidR="00E86126">
        <w:rPr>
          <w:rFonts w:ascii="Times New Roman" w:eastAsia="Calibri" w:hAnsi="Times New Roman" w:cs="Times New Roman"/>
          <w:b/>
          <w:sz w:val="24"/>
          <w:szCs w:val="24"/>
        </w:rPr>
        <w:t>5</w:t>
      </w:r>
      <w:r w:rsidRPr="009750D8">
        <w:rPr>
          <w:rFonts w:ascii="Times New Roman" w:eastAsia="Calibri" w:hAnsi="Times New Roman" w:cs="Times New Roman"/>
          <w:b/>
          <w:sz w:val="24"/>
          <w:szCs w:val="24"/>
        </w:rPr>
        <w:t>: Fiscal Impact Regression Results Using Franklin County School District Data</w:t>
      </w:r>
    </w:p>
    <w:p w14:paraId="5A22E5AA" w14:textId="77777777" w:rsidR="0069462E" w:rsidRPr="009750D8" w:rsidRDefault="0069462E" w:rsidP="0069462E">
      <w:pPr>
        <w:spacing w:after="0" w:line="240" w:lineRule="auto"/>
        <w:jc w:val="center"/>
        <w:rPr>
          <w:rFonts w:ascii="Times New Roman" w:eastAsia="Calibri" w:hAnsi="Times New Roman" w:cs="Times New Roman"/>
          <w:b/>
          <w:sz w:val="24"/>
          <w:szCs w:val="24"/>
        </w:rPr>
      </w:pPr>
      <w:r w:rsidRPr="009750D8">
        <w:rPr>
          <w:rFonts w:ascii="Times New Roman" w:eastAsia="Calibri" w:hAnsi="Times New Roman" w:cs="Times New Roman"/>
          <w:b/>
          <w:sz w:val="24"/>
          <w:szCs w:val="24"/>
        </w:rPr>
        <w:t>(16 Franklin County School Districts drawn from 18 years between 1998 and 2015)</w:t>
      </w:r>
    </w:p>
    <w:p w14:paraId="07D18400" w14:textId="77777777" w:rsidR="0069462E" w:rsidRPr="009750D8" w:rsidRDefault="0069462E" w:rsidP="0069462E">
      <w:pPr>
        <w:spacing w:after="0" w:line="240" w:lineRule="auto"/>
        <w:jc w:val="center"/>
        <w:rPr>
          <w:rFonts w:ascii="Times New Roman" w:eastAsia="Calibri" w:hAnsi="Times New Roman" w:cs="Times New Roman"/>
          <w:b/>
          <w:szCs w:val="24"/>
        </w:rPr>
      </w:pPr>
    </w:p>
    <w:p w14:paraId="0BC1B44B" w14:textId="4F69E97A" w:rsidR="0069462E" w:rsidRPr="004410D2" w:rsidRDefault="0069462E" w:rsidP="0069462E">
      <w:pPr>
        <w:spacing w:after="0" w:line="240" w:lineRule="auto"/>
        <w:jc w:val="center"/>
        <w:rPr>
          <w:rFonts w:ascii="Times New Roman" w:eastAsia="Calibri" w:hAnsi="Times New Roman" w:cs="Times New Roman"/>
          <w:szCs w:val="24"/>
        </w:rPr>
      </w:pPr>
      <w:r w:rsidRPr="009750D8">
        <w:rPr>
          <w:rFonts w:ascii="Times New Roman" w:eastAsia="Calibri" w:hAnsi="Times New Roman" w:cs="Times New Roman"/>
          <w:szCs w:val="24"/>
        </w:rPr>
        <w:t xml:space="preserve">Dependent Variable: </w:t>
      </w:r>
      <w:r w:rsidR="0086585A" w:rsidRPr="00500C4E">
        <w:rPr>
          <w:rFonts w:ascii="Times New Roman" w:eastAsia="Calibri" w:hAnsi="Times New Roman" w:cs="Times New Roman"/>
          <w:b/>
          <w:szCs w:val="24"/>
        </w:rPr>
        <w:t>Ln_</w:t>
      </w:r>
      <w:r w:rsidRPr="00500C4E">
        <w:rPr>
          <w:rFonts w:ascii="Times New Roman" w:eastAsia="Calibri" w:hAnsi="Times New Roman" w:cs="Times New Roman"/>
          <w:b/>
          <w:szCs w:val="24"/>
        </w:rPr>
        <w:t>Non</w:t>
      </w:r>
      <w:r w:rsidRPr="0069462E">
        <w:rPr>
          <w:rFonts w:ascii="Times New Roman" w:eastAsia="Calibri" w:hAnsi="Times New Roman" w:cs="Times New Roman"/>
          <w:b/>
          <w:szCs w:val="24"/>
        </w:rPr>
        <w:t>-</w:t>
      </w:r>
      <w:r>
        <w:rPr>
          <w:rFonts w:ascii="Times New Roman" w:eastAsia="Calibri" w:hAnsi="Times New Roman" w:cs="Times New Roman"/>
          <w:b/>
          <w:szCs w:val="24"/>
        </w:rPr>
        <w:t>Residential_Effective_Real_Rate</w:t>
      </w:r>
      <w:r>
        <w:rPr>
          <w:rFonts w:ascii="Times New Roman" w:eastAsia="Calibri" w:hAnsi="Times New Roman" w:cs="Times New Roman"/>
          <w:szCs w:val="24"/>
        </w:rPr>
        <w:t>.</w:t>
      </w:r>
    </w:p>
    <w:p w14:paraId="212E4EE1" w14:textId="77777777" w:rsidR="0069462E" w:rsidRPr="009750D8" w:rsidRDefault="0069462E" w:rsidP="0069462E">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School district </w:t>
      </w:r>
      <w:r w:rsidRPr="009750D8">
        <w:rPr>
          <w:rFonts w:ascii="Times New Roman" w:eastAsia="Calibri" w:hAnsi="Times New Roman" w:cs="Times New Roman"/>
          <w:szCs w:val="24"/>
        </w:rPr>
        <w:t xml:space="preserve">fixed effects </w:t>
      </w:r>
      <w:r>
        <w:rPr>
          <w:rFonts w:ascii="Times New Roman" w:eastAsia="Calibri" w:hAnsi="Times New Roman" w:cs="Times New Roman"/>
          <w:szCs w:val="24"/>
        </w:rPr>
        <w:t xml:space="preserve">and year dummy variables </w:t>
      </w:r>
      <w:r w:rsidRPr="009750D8">
        <w:rPr>
          <w:rFonts w:ascii="Times New Roman" w:eastAsia="Calibri" w:hAnsi="Times New Roman" w:cs="Times New Roman"/>
          <w:szCs w:val="24"/>
        </w:rPr>
        <w:t>included, but not reported.</w:t>
      </w:r>
    </w:p>
    <w:p w14:paraId="0894D8F8" w14:textId="77777777" w:rsidR="0069462E" w:rsidRPr="009750D8" w:rsidRDefault="0069462E" w:rsidP="0069462E">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Heteroscedastic and autocorrelated robust standard errors through clustering on school districts.</w:t>
      </w:r>
    </w:p>
    <w:p w14:paraId="515463A8" w14:textId="77777777" w:rsidR="0069462E" w:rsidRDefault="0069462E" w:rsidP="0069462E">
      <w:pPr>
        <w:spacing w:after="0" w:line="240" w:lineRule="auto"/>
        <w:jc w:val="center"/>
        <w:rPr>
          <w:rFonts w:ascii="Times New Roman" w:eastAsia="Calibri" w:hAnsi="Times New Roman" w:cs="Times New Roman"/>
          <w:szCs w:val="24"/>
        </w:rPr>
      </w:pPr>
      <w:r w:rsidRPr="009750D8">
        <w:rPr>
          <w:rFonts w:ascii="Times New Roman" w:eastAsia="Calibri" w:hAnsi="Times New Roman" w:cs="Times New Roman"/>
          <w:szCs w:val="24"/>
        </w:rPr>
        <w:t>Statistical significance measured in two-tailed test: *** &gt; 99%, **95 to 99%, and *90 to 95%.</w:t>
      </w:r>
    </w:p>
    <w:p w14:paraId="2D7FFB66" w14:textId="77777777" w:rsidR="0069462E" w:rsidRPr="009750D8" w:rsidRDefault="0069462E" w:rsidP="0069462E">
      <w:pPr>
        <w:spacing w:after="0" w:line="240" w:lineRule="auto"/>
        <w:jc w:val="center"/>
        <w:rPr>
          <w:rFonts w:ascii="Times New Roman" w:eastAsia="Calibri" w:hAnsi="Times New Roman" w:cs="Times New Roman"/>
          <w:szCs w:val="24"/>
        </w:rPr>
      </w:pPr>
    </w:p>
    <w:tbl>
      <w:tblPr>
        <w:tblStyle w:val="GridTable21"/>
        <w:tblpPr w:leftFromText="180" w:rightFromText="180" w:vertAnchor="text" w:horzAnchor="margin" w:tblpY="155"/>
        <w:tblW w:w="12960" w:type="dxa"/>
        <w:tblLook w:val="04A0" w:firstRow="1" w:lastRow="0" w:firstColumn="1" w:lastColumn="0" w:noHBand="0" w:noVBand="1"/>
      </w:tblPr>
      <w:tblGrid>
        <w:gridCol w:w="3882"/>
        <w:gridCol w:w="1714"/>
        <w:gridCol w:w="1526"/>
        <w:gridCol w:w="3243"/>
        <w:gridCol w:w="2595"/>
      </w:tblGrid>
      <w:tr w:rsidR="0069462E" w:rsidRPr="009750D8" w14:paraId="3356DC27" w14:textId="77777777" w:rsidTr="009C7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21DC49F4" w14:textId="77777777" w:rsidR="0069462E" w:rsidRPr="009750D8" w:rsidRDefault="0069462E" w:rsidP="009C729F">
            <w:pPr>
              <w:rPr>
                <w:rFonts w:ascii="Times New Roman" w:eastAsia="Calibri" w:hAnsi="Times New Roman" w:cs="Times New Roman"/>
              </w:rPr>
            </w:pPr>
            <w:r w:rsidRPr="009750D8">
              <w:rPr>
                <w:rFonts w:ascii="Times New Roman" w:eastAsia="Calibri" w:hAnsi="Times New Roman" w:cs="Times New Roman"/>
              </w:rPr>
              <w:t>Explanatory Variable</w:t>
            </w:r>
          </w:p>
        </w:tc>
        <w:tc>
          <w:tcPr>
            <w:tcW w:w="1714" w:type="dxa"/>
          </w:tcPr>
          <w:p w14:paraId="1B0DDD93" w14:textId="77777777" w:rsidR="0069462E"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Regression </w:t>
            </w:r>
          </w:p>
          <w:p w14:paraId="7DFA1243" w14:textId="77777777" w:rsidR="0069462E" w:rsidRPr="009750D8"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Coefficient</w:t>
            </w:r>
          </w:p>
        </w:tc>
        <w:tc>
          <w:tcPr>
            <w:tcW w:w="1526" w:type="dxa"/>
          </w:tcPr>
          <w:p w14:paraId="7D9B8793" w14:textId="77777777" w:rsidR="0069462E"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Statistical </w:t>
            </w:r>
          </w:p>
          <w:p w14:paraId="52AD20B1" w14:textId="77777777" w:rsidR="0069462E" w:rsidRPr="009750D8"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Significance</w:t>
            </w:r>
          </w:p>
        </w:tc>
        <w:tc>
          <w:tcPr>
            <w:tcW w:w="3243" w:type="dxa"/>
          </w:tcPr>
          <w:p w14:paraId="56CBFDBE" w14:textId="77777777" w:rsidR="0069462E"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Regression Coefficient</w:t>
            </w:r>
          </w:p>
          <w:p w14:paraId="6AD23AE3" w14:textId="77777777" w:rsidR="0069462E" w:rsidRPr="009750D8"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Robust </w:t>
            </w:r>
            <w:r w:rsidRPr="009750D8">
              <w:rPr>
                <w:rFonts w:ascii="Times New Roman" w:eastAsia="Calibri" w:hAnsi="Times New Roman" w:cs="Times New Roman"/>
              </w:rPr>
              <w:t>Standard Error</w:t>
            </w:r>
          </w:p>
        </w:tc>
        <w:tc>
          <w:tcPr>
            <w:tcW w:w="2595" w:type="dxa"/>
          </w:tcPr>
          <w:p w14:paraId="1E2A00A4" w14:textId="77777777" w:rsidR="0069462E"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90% Confidence </w:t>
            </w:r>
          </w:p>
          <w:p w14:paraId="4C6755E4" w14:textId="77777777" w:rsidR="0069462E" w:rsidRPr="009750D8" w:rsidRDefault="0069462E" w:rsidP="009C729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Interval</w:t>
            </w:r>
          </w:p>
        </w:tc>
      </w:tr>
      <w:tr w:rsidR="0069462E" w:rsidRPr="009750D8" w14:paraId="50761254" w14:textId="77777777" w:rsidTr="009C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26489338" w14:textId="77777777" w:rsidR="0069462E" w:rsidRPr="009750D8" w:rsidRDefault="0069462E" w:rsidP="009C729F">
            <w:pPr>
              <w:rPr>
                <w:rFonts w:ascii="Times New Roman" w:eastAsia="Calibri" w:hAnsi="Times New Roman" w:cs="Times New Roman"/>
              </w:rPr>
            </w:pPr>
            <w:r w:rsidRPr="009750D8">
              <w:rPr>
                <w:rFonts w:ascii="Times New Roman" w:eastAsia="Calibri" w:hAnsi="Times New Roman" w:cs="Times New Roman"/>
              </w:rPr>
              <w:t>Bachelor_Plus_Percent</w:t>
            </w:r>
          </w:p>
        </w:tc>
        <w:tc>
          <w:tcPr>
            <w:tcW w:w="1714" w:type="dxa"/>
          </w:tcPr>
          <w:p w14:paraId="49449705" w14:textId="448FD4E6" w:rsidR="0069462E" w:rsidRPr="009750D8" w:rsidRDefault="00AD5F3B"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239C0">
              <w:rPr>
                <w:rFonts w:ascii="Times New Roman" w:eastAsia="Calibri" w:hAnsi="Times New Roman" w:cs="Times New Roman"/>
              </w:rPr>
              <w:t>14</w:t>
            </w:r>
          </w:p>
        </w:tc>
        <w:tc>
          <w:tcPr>
            <w:tcW w:w="1526" w:type="dxa"/>
          </w:tcPr>
          <w:p w14:paraId="67628630" w14:textId="5F7FF264" w:rsidR="0069462E"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49C2C471" w14:textId="4758AE95" w:rsidR="0069462E" w:rsidRPr="009750D8" w:rsidRDefault="00AD5F3B"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26</w:t>
            </w:r>
            <w:r w:rsidR="0069462E" w:rsidRPr="009750D8">
              <w:rPr>
                <w:rFonts w:ascii="Times New Roman" w:eastAsia="Calibri" w:hAnsi="Times New Roman" w:cs="Times New Roman"/>
              </w:rPr>
              <w:t>)</w:t>
            </w:r>
          </w:p>
        </w:tc>
        <w:tc>
          <w:tcPr>
            <w:tcW w:w="2595" w:type="dxa"/>
          </w:tcPr>
          <w:p w14:paraId="4FF6F732" w14:textId="63B9772B"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29</w:t>
            </w:r>
            <w:r w:rsidR="00AD5F3B">
              <w:rPr>
                <w:rFonts w:ascii="Times New Roman" w:eastAsia="Calibri" w:hAnsi="Times New Roman" w:cs="Times New Roman"/>
              </w:rPr>
              <w:t xml:space="preserve"> to 0.0</w:t>
            </w:r>
            <w:r w:rsidR="00B26568">
              <w:rPr>
                <w:rFonts w:ascii="Times New Roman" w:eastAsia="Calibri" w:hAnsi="Times New Roman" w:cs="Times New Roman"/>
              </w:rPr>
              <w:t>057</w:t>
            </w:r>
          </w:p>
        </w:tc>
      </w:tr>
      <w:tr w:rsidR="0069462E" w:rsidRPr="009750D8" w14:paraId="504DBE2A" w14:textId="77777777" w:rsidTr="009C729F">
        <w:tc>
          <w:tcPr>
            <w:cnfStyle w:val="001000000000" w:firstRow="0" w:lastRow="0" w:firstColumn="1" w:lastColumn="0" w:oddVBand="0" w:evenVBand="0" w:oddHBand="0" w:evenHBand="0" w:firstRowFirstColumn="0" w:firstRowLastColumn="0" w:lastRowFirstColumn="0" w:lastRowLastColumn="0"/>
            <w:tcW w:w="3882" w:type="dxa"/>
          </w:tcPr>
          <w:p w14:paraId="5CAA0033" w14:textId="77777777" w:rsidR="0069462E" w:rsidRDefault="0069462E" w:rsidP="009C729F">
            <w:pPr>
              <w:rPr>
                <w:rFonts w:ascii="Times New Roman" w:eastAsia="Calibri" w:hAnsi="Times New Roman" w:cs="Times New Roman"/>
              </w:rPr>
            </w:pPr>
            <w:r>
              <w:rPr>
                <w:rFonts w:ascii="Times New Roman" w:eastAsia="Calibri" w:hAnsi="Times New Roman" w:cs="Times New Roman"/>
              </w:rPr>
              <w:t>Age19_Less_Percent</w:t>
            </w:r>
          </w:p>
        </w:tc>
        <w:tc>
          <w:tcPr>
            <w:tcW w:w="1714" w:type="dxa"/>
          </w:tcPr>
          <w:p w14:paraId="00D67CA6" w14:textId="5CD6523B" w:rsidR="0069462E" w:rsidRDefault="00AD5F3B"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A239C0">
              <w:rPr>
                <w:rFonts w:ascii="Times New Roman" w:eastAsia="Calibri" w:hAnsi="Times New Roman" w:cs="Times New Roman"/>
              </w:rPr>
              <w:t>017</w:t>
            </w:r>
          </w:p>
        </w:tc>
        <w:tc>
          <w:tcPr>
            <w:tcW w:w="1526" w:type="dxa"/>
          </w:tcPr>
          <w:p w14:paraId="3F7890CC" w14:textId="2B676E31" w:rsidR="0069462E" w:rsidRPr="009750D8" w:rsidRDefault="00B26568"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0F57A733" w14:textId="23F4E01D" w:rsidR="0069462E" w:rsidRDefault="00AD5F3B"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B26568">
              <w:rPr>
                <w:rFonts w:ascii="Times New Roman" w:eastAsia="Calibri" w:hAnsi="Times New Roman" w:cs="Times New Roman"/>
              </w:rPr>
              <w:t>059</w:t>
            </w:r>
            <w:r>
              <w:rPr>
                <w:rFonts w:ascii="Times New Roman" w:eastAsia="Calibri" w:hAnsi="Times New Roman" w:cs="Times New Roman"/>
              </w:rPr>
              <w:t>)</w:t>
            </w:r>
          </w:p>
        </w:tc>
        <w:tc>
          <w:tcPr>
            <w:tcW w:w="2595" w:type="dxa"/>
          </w:tcPr>
          <w:p w14:paraId="30B5FA3D" w14:textId="2D12BAF6" w:rsidR="0069462E" w:rsidRDefault="00AD5F3B"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B26568">
              <w:rPr>
                <w:rFonts w:ascii="Times New Roman" w:eastAsia="Calibri" w:hAnsi="Times New Roman" w:cs="Times New Roman"/>
              </w:rPr>
              <w:t>27</w:t>
            </w:r>
            <w:r>
              <w:rPr>
                <w:rFonts w:ascii="Times New Roman" w:eastAsia="Calibri" w:hAnsi="Times New Roman" w:cs="Times New Roman"/>
              </w:rPr>
              <w:t xml:space="preserve"> to </w:t>
            </w:r>
            <w:r w:rsidR="00B26568">
              <w:rPr>
                <w:rFonts w:ascii="Times New Roman" w:eastAsia="Calibri" w:hAnsi="Times New Roman" w:cs="Times New Roman"/>
              </w:rPr>
              <w:t>-</w:t>
            </w:r>
            <w:r>
              <w:rPr>
                <w:rFonts w:ascii="Times New Roman" w:eastAsia="Calibri" w:hAnsi="Times New Roman" w:cs="Times New Roman"/>
              </w:rPr>
              <w:t>0.00</w:t>
            </w:r>
            <w:r w:rsidR="00B26568">
              <w:rPr>
                <w:rFonts w:ascii="Times New Roman" w:eastAsia="Calibri" w:hAnsi="Times New Roman" w:cs="Times New Roman"/>
              </w:rPr>
              <w:t>75</w:t>
            </w:r>
          </w:p>
        </w:tc>
      </w:tr>
      <w:tr w:rsidR="0069462E" w:rsidRPr="009750D8" w14:paraId="612D93E5" w14:textId="77777777" w:rsidTr="009C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51854073" w14:textId="77777777" w:rsidR="0069462E" w:rsidRPr="009750D8" w:rsidRDefault="0069462E" w:rsidP="009C729F">
            <w:pPr>
              <w:rPr>
                <w:rFonts w:ascii="Times New Roman" w:eastAsia="Calibri" w:hAnsi="Times New Roman" w:cs="Times New Roman"/>
              </w:rPr>
            </w:pPr>
            <w:r>
              <w:rPr>
                <w:rFonts w:ascii="Times New Roman" w:eastAsia="Calibri" w:hAnsi="Times New Roman" w:cs="Times New Roman"/>
              </w:rPr>
              <w:t>Ln</w:t>
            </w:r>
            <w:r w:rsidRPr="009750D8">
              <w:rPr>
                <w:rFonts w:ascii="Times New Roman" w:eastAsia="Calibri" w:hAnsi="Times New Roman" w:cs="Times New Roman"/>
              </w:rPr>
              <w:t>_Enrollment</w:t>
            </w:r>
          </w:p>
        </w:tc>
        <w:tc>
          <w:tcPr>
            <w:tcW w:w="1714" w:type="dxa"/>
          </w:tcPr>
          <w:p w14:paraId="00066AE6" w14:textId="7A78F7F4" w:rsidR="0069462E" w:rsidRPr="009750D8" w:rsidRDefault="00AD5F3B"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0.35</w:t>
            </w:r>
          </w:p>
        </w:tc>
        <w:tc>
          <w:tcPr>
            <w:tcW w:w="1526" w:type="dxa"/>
          </w:tcPr>
          <w:p w14:paraId="113FBB58" w14:textId="77777777" w:rsidR="0069462E"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243" w:type="dxa"/>
          </w:tcPr>
          <w:p w14:paraId="5502E4E1" w14:textId="65D9649A" w:rsidR="0069462E" w:rsidRPr="009750D8" w:rsidRDefault="00B26568"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(0.062</w:t>
            </w:r>
            <w:r w:rsidR="0069462E" w:rsidRPr="009750D8">
              <w:rPr>
                <w:rFonts w:ascii="Times New Roman" w:eastAsia="Calibri" w:hAnsi="Times New Roman" w:cs="Times New Roman"/>
              </w:rPr>
              <w:t>)</w:t>
            </w:r>
          </w:p>
        </w:tc>
        <w:tc>
          <w:tcPr>
            <w:tcW w:w="2595" w:type="dxa"/>
          </w:tcPr>
          <w:p w14:paraId="6B135EED" w14:textId="366D5E5A" w:rsidR="0069462E" w:rsidRPr="009750D8" w:rsidRDefault="00AD5F3B"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B26568">
              <w:rPr>
                <w:rFonts w:ascii="Times New Roman" w:eastAsia="Calibri" w:hAnsi="Times New Roman" w:cs="Times New Roman"/>
              </w:rPr>
              <w:t>25</w:t>
            </w:r>
            <w:r>
              <w:rPr>
                <w:rFonts w:ascii="Times New Roman" w:eastAsia="Calibri" w:hAnsi="Times New Roman" w:cs="Times New Roman"/>
              </w:rPr>
              <w:t xml:space="preserve"> to 0.</w:t>
            </w:r>
            <w:r w:rsidR="00B26568">
              <w:rPr>
                <w:rFonts w:ascii="Times New Roman" w:eastAsia="Calibri" w:hAnsi="Times New Roman" w:cs="Times New Roman"/>
              </w:rPr>
              <w:t>46</w:t>
            </w:r>
          </w:p>
        </w:tc>
      </w:tr>
      <w:tr w:rsidR="0069462E" w:rsidRPr="009750D8" w14:paraId="586BCB95" w14:textId="77777777" w:rsidTr="009C729F">
        <w:tc>
          <w:tcPr>
            <w:cnfStyle w:val="001000000000" w:firstRow="0" w:lastRow="0" w:firstColumn="1" w:lastColumn="0" w:oddVBand="0" w:evenVBand="0" w:oddHBand="0" w:evenHBand="0" w:firstRowFirstColumn="0" w:firstRowLastColumn="0" w:lastRowFirstColumn="0" w:lastRowLastColumn="0"/>
            <w:tcW w:w="3882" w:type="dxa"/>
          </w:tcPr>
          <w:p w14:paraId="2C8FA450" w14:textId="77777777" w:rsidR="0069462E" w:rsidRPr="009750D8" w:rsidRDefault="0069462E" w:rsidP="009C729F">
            <w:pPr>
              <w:rPr>
                <w:rFonts w:ascii="Times New Roman" w:eastAsia="Calibri" w:hAnsi="Times New Roman" w:cs="Times New Roman"/>
              </w:rPr>
            </w:pPr>
            <w:r>
              <w:rPr>
                <w:rFonts w:ascii="Times New Roman" w:eastAsia="Calibri" w:hAnsi="Times New Roman" w:cs="Times New Roman"/>
              </w:rPr>
              <w:t>CRA/EZ_</w:t>
            </w:r>
            <w:r w:rsidRPr="009750D8">
              <w:rPr>
                <w:rFonts w:ascii="Times New Roman" w:eastAsia="Calibri" w:hAnsi="Times New Roman" w:cs="Times New Roman"/>
              </w:rPr>
              <w:t>Abate_Percent</w:t>
            </w:r>
          </w:p>
        </w:tc>
        <w:tc>
          <w:tcPr>
            <w:tcW w:w="1714" w:type="dxa"/>
          </w:tcPr>
          <w:p w14:paraId="1D9F6F06" w14:textId="2FED3999"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w:t>
            </w:r>
            <w:r w:rsidR="00AD5F3B">
              <w:rPr>
                <w:rFonts w:ascii="Times New Roman" w:eastAsia="Calibri" w:hAnsi="Times New Roman" w:cs="Times New Roman"/>
              </w:rPr>
              <w:t>.00</w:t>
            </w:r>
            <w:r w:rsidR="00A239C0">
              <w:rPr>
                <w:rFonts w:ascii="Times New Roman" w:eastAsia="Calibri" w:hAnsi="Times New Roman" w:cs="Times New Roman"/>
              </w:rPr>
              <w:t>74</w:t>
            </w:r>
          </w:p>
        </w:tc>
        <w:tc>
          <w:tcPr>
            <w:tcW w:w="1526" w:type="dxa"/>
          </w:tcPr>
          <w:p w14:paraId="08730A7B" w14:textId="47763EBC" w:rsidR="0069462E" w:rsidRDefault="00B26568"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4065C73B" w14:textId="23388CAC" w:rsidR="0069462E" w:rsidRPr="009750D8" w:rsidRDefault="00AD5F3B"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27</w:t>
            </w:r>
            <w:r w:rsidR="0069462E" w:rsidRPr="009750D8">
              <w:rPr>
                <w:rFonts w:ascii="Times New Roman" w:eastAsia="Calibri" w:hAnsi="Times New Roman" w:cs="Times New Roman"/>
              </w:rPr>
              <w:t>)</w:t>
            </w:r>
          </w:p>
        </w:tc>
        <w:tc>
          <w:tcPr>
            <w:tcW w:w="2595" w:type="dxa"/>
          </w:tcPr>
          <w:p w14:paraId="1B990544" w14:textId="6FD513E1" w:rsidR="0069462E" w:rsidRPr="009750D8" w:rsidRDefault="00AD5F3B"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w:t>
            </w:r>
            <w:r w:rsidR="00B26568">
              <w:rPr>
                <w:rFonts w:ascii="Times New Roman" w:eastAsia="Calibri" w:hAnsi="Times New Roman" w:cs="Times New Roman"/>
              </w:rPr>
              <w:t>1</w:t>
            </w:r>
            <w:r>
              <w:rPr>
                <w:rFonts w:ascii="Times New Roman" w:eastAsia="Calibri" w:hAnsi="Times New Roman" w:cs="Times New Roman"/>
              </w:rPr>
              <w:t xml:space="preserve"> to </w:t>
            </w:r>
            <w:r w:rsidR="00B26568">
              <w:rPr>
                <w:rFonts w:ascii="Times New Roman" w:eastAsia="Calibri" w:hAnsi="Times New Roman" w:cs="Times New Roman"/>
              </w:rPr>
              <w:t>-</w:t>
            </w:r>
            <w:r w:rsidR="0069462E">
              <w:rPr>
                <w:rFonts w:ascii="Times New Roman" w:eastAsia="Calibri" w:hAnsi="Times New Roman" w:cs="Times New Roman"/>
              </w:rPr>
              <w:t>0.00</w:t>
            </w:r>
            <w:r w:rsidR="00B26568">
              <w:rPr>
                <w:rFonts w:ascii="Times New Roman" w:eastAsia="Calibri" w:hAnsi="Times New Roman" w:cs="Times New Roman"/>
              </w:rPr>
              <w:t>30</w:t>
            </w:r>
          </w:p>
        </w:tc>
      </w:tr>
      <w:tr w:rsidR="0069462E" w:rsidRPr="009750D8" w14:paraId="5BAF87FE" w14:textId="77777777" w:rsidTr="009C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3A6DF0B7" w14:textId="77777777" w:rsidR="0069462E" w:rsidRPr="009750D8" w:rsidRDefault="0069462E" w:rsidP="009C729F">
            <w:pPr>
              <w:rPr>
                <w:rFonts w:ascii="Times New Roman" w:eastAsia="Calibri" w:hAnsi="Times New Roman" w:cs="Times New Roman"/>
              </w:rPr>
            </w:pPr>
            <w:r w:rsidRPr="009750D8">
              <w:rPr>
                <w:rFonts w:ascii="Times New Roman" w:eastAsia="Calibri" w:hAnsi="Times New Roman" w:cs="Times New Roman"/>
              </w:rPr>
              <w:t>CRA_Pre94_Percent</w:t>
            </w:r>
          </w:p>
        </w:tc>
        <w:tc>
          <w:tcPr>
            <w:tcW w:w="1714" w:type="dxa"/>
          </w:tcPr>
          <w:p w14:paraId="26B8714D" w14:textId="6BAFA949" w:rsidR="0069462E" w:rsidRPr="009750D8" w:rsidRDefault="00AD5F3B"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AA32D2">
              <w:rPr>
                <w:rFonts w:ascii="Times New Roman" w:eastAsia="Calibri" w:hAnsi="Times New Roman" w:cs="Times New Roman"/>
              </w:rPr>
              <w:t>35</w:t>
            </w:r>
          </w:p>
        </w:tc>
        <w:tc>
          <w:tcPr>
            <w:tcW w:w="1526" w:type="dxa"/>
          </w:tcPr>
          <w:p w14:paraId="0CDF6221" w14:textId="6EE8A497" w:rsidR="0069462E" w:rsidRPr="009750D8" w:rsidRDefault="00B26568"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70C44694" w14:textId="199BAF87" w:rsidR="0069462E" w:rsidRPr="009750D8" w:rsidRDefault="00AD5F3B"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B26568">
              <w:rPr>
                <w:rFonts w:ascii="Times New Roman" w:eastAsia="Calibri" w:hAnsi="Times New Roman" w:cs="Times New Roman"/>
              </w:rPr>
              <w:t>18</w:t>
            </w:r>
            <w:r w:rsidR="0069462E" w:rsidRPr="009750D8">
              <w:rPr>
                <w:rFonts w:ascii="Times New Roman" w:eastAsia="Calibri" w:hAnsi="Times New Roman" w:cs="Times New Roman"/>
              </w:rPr>
              <w:t>)</w:t>
            </w:r>
          </w:p>
        </w:tc>
        <w:tc>
          <w:tcPr>
            <w:tcW w:w="2595" w:type="dxa"/>
          </w:tcPr>
          <w:p w14:paraId="34D49D9E" w14:textId="38609797" w:rsidR="0069462E" w:rsidRPr="009750D8" w:rsidRDefault="00AA32D2"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064</w:t>
            </w:r>
            <w:r w:rsidR="0069462E">
              <w:rPr>
                <w:rFonts w:ascii="Times New Roman" w:eastAsia="Calibri" w:hAnsi="Times New Roman" w:cs="Times New Roman"/>
              </w:rPr>
              <w:t xml:space="preserve"> to </w:t>
            </w:r>
            <w:r w:rsidR="00B26568">
              <w:rPr>
                <w:rFonts w:ascii="Times New Roman" w:eastAsia="Calibri" w:hAnsi="Times New Roman" w:cs="Times New Roman"/>
              </w:rPr>
              <w:t>-</w:t>
            </w:r>
            <w:r w:rsidR="0069462E">
              <w:rPr>
                <w:rFonts w:ascii="Times New Roman" w:eastAsia="Calibri" w:hAnsi="Times New Roman" w:cs="Times New Roman"/>
              </w:rPr>
              <w:t>0.00</w:t>
            </w:r>
            <w:r w:rsidR="00A239C0">
              <w:rPr>
                <w:rFonts w:ascii="Times New Roman" w:eastAsia="Calibri" w:hAnsi="Times New Roman" w:cs="Times New Roman"/>
              </w:rPr>
              <w:t>0</w:t>
            </w:r>
            <w:r w:rsidR="00B26568">
              <w:rPr>
                <w:rFonts w:ascii="Times New Roman" w:eastAsia="Calibri" w:hAnsi="Times New Roman" w:cs="Times New Roman"/>
              </w:rPr>
              <w:t>056</w:t>
            </w:r>
          </w:p>
        </w:tc>
      </w:tr>
      <w:tr w:rsidR="0069462E" w:rsidRPr="009750D8" w14:paraId="713C6D6A" w14:textId="77777777" w:rsidTr="009C729F">
        <w:tc>
          <w:tcPr>
            <w:cnfStyle w:val="001000000000" w:firstRow="0" w:lastRow="0" w:firstColumn="1" w:lastColumn="0" w:oddVBand="0" w:evenVBand="0" w:oddHBand="0" w:evenHBand="0" w:firstRowFirstColumn="0" w:firstRowLastColumn="0" w:lastRowFirstColumn="0" w:lastRowLastColumn="0"/>
            <w:tcW w:w="3882" w:type="dxa"/>
          </w:tcPr>
          <w:p w14:paraId="7801140E" w14:textId="77777777" w:rsidR="0069462E" w:rsidRPr="009750D8" w:rsidRDefault="0069462E" w:rsidP="009C729F">
            <w:pPr>
              <w:rPr>
                <w:rFonts w:ascii="Times New Roman" w:eastAsia="Calibri" w:hAnsi="Times New Roman" w:cs="Times New Roman"/>
              </w:rPr>
            </w:pPr>
            <w:r w:rsidRPr="009750D8">
              <w:rPr>
                <w:rFonts w:ascii="Times New Roman" w:eastAsia="Calibri" w:hAnsi="Times New Roman" w:cs="Times New Roman"/>
              </w:rPr>
              <w:t>TIF_Abate_Percent</w:t>
            </w:r>
          </w:p>
        </w:tc>
        <w:tc>
          <w:tcPr>
            <w:tcW w:w="1714" w:type="dxa"/>
          </w:tcPr>
          <w:p w14:paraId="5C6B55CB" w14:textId="1D52CA26" w:rsidR="0069462E" w:rsidRPr="009750D8" w:rsidRDefault="00A239C0"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32D2">
              <w:rPr>
                <w:rFonts w:ascii="Times New Roman" w:eastAsia="Calibri" w:hAnsi="Times New Roman" w:cs="Times New Roman"/>
              </w:rPr>
              <w:t>21</w:t>
            </w:r>
          </w:p>
        </w:tc>
        <w:tc>
          <w:tcPr>
            <w:tcW w:w="1526" w:type="dxa"/>
          </w:tcPr>
          <w:p w14:paraId="1CC73E91" w14:textId="77777777" w:rsidR="0069462E"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22B7F0C8" w14:textId="5D31CC79" w:rsidR="0069462E" w:rsidRPr="009750D8" w:rsidRDefault="00A239C0"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39</w:t>
            </w:r>
            <w:r w:rsidR="0069462E" w:rsidRPr="009750D8">
              <w:rPr>
                <w:rFonts w:ascii="Times New Roman" w:eastAsia="Calibri" w:hAnsi="Times New Roman" w:cs="Times New Roman"/>
              </w:rPr>
              <w:t>)</w:t>
            </w:r>
          </w:p>
        </w:tc>
        <w:tc>
          <w:tcPr>
            <w:tcW w:w="2595" w:type="dxa"/>
          </w:tcPr>
          <w:p w14:paraId="059CF3AA" w14:textId="55B5FC2A" w:rsidR="0069462E" w:rsidRPr="009750D8" w:rsidRDefault="00A239C0"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B26568">
              <w:rPr>
                <w:rFonts w:ascii="Times New Roman" w:eastAsia="Calibri" w:hAnsi="Times New Roman" w:cs="Times New Roman"/>
              </w:rPr>
              <w:t>085</w:t>
            </w:r>
            <w:r>
              <w:rPr>
                <w:rFonts w:ascii="Times New Roman" w:eastAsia="Calibri" w:hAnsi="Times New Roman" w:cs="Times New Roman"/>
              </w:rPr>
              <w:t xml:space="preserve"> to 0.0</w:t>
            </w:r>
            <w:r w:rsidR="00B26568">
              <w:rPr>
                <w:rFonts w:ascii="Times New Roman" w:eastAsia="Calibri" w:hAnsi="Times New Roman" w:cs="Times New Roman"/>
              </w:rPr>
              <w:t>042</w:t>
            </w:r>
          </w:p>
        </w:tc>
      </w:tr>
      <w:tr w:rsidR="0069462E" w:rsidRPr="009750D8" w14:paraId="5297AB6B" w14:textId="77777777" w:rsidTr="009C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363E5F3D" w14:textId="77777777" w:rsidR="0069462E" w:rsidRPr="009750D8" w:rsidRDefault="0069462E" w:rsidP="009C729F">
            <w:pPr>
              <w:rPr>
                <w:rFonts w:ascii="Times New Roman" w:eastAsia="Calibri" w:hAnsi="Times New Roman" w:cs="Times New Roman"/>
              </w:rPr>
            </w:pPr>
            <w:r w:rsidRPr="009750D8">
              <w:rPr>
                <w:rFonts w:ascii="Times New Roman" w:eastAsia="Calibri" w:hAnsi="Times New Roman" w:cs="Times New Roman"/>
              </w:rPr>
              <w:t>EPA_Abate_Percent</w:t>
            </w:r>
          </w:p>
        </w:tc>
        <w:tc>
          <w:tcPr>
            <w:tcW w:w="1714" w:type="dxa"/>
          </w:tcPr>
          <w:p w14:paraId="11D87803" w14:textId="26A1CCAE"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AA32D2">
              <w:rPr>
                <w:rFonts w:ascii="Times New Roman" w:eastAsia="Calibri" w:hAnsi="Times New Roman" w:cs="Times New Roman"/>
              </w:rPr>
              <w:t>36</w:t>
            </w:r>
          </w:p>
        </w:tc>
        <w:tc>
          <w:tcPr>
            <w:tcW w:w="1526" w:type="dxa"/>
          </w:tcPr>
          <w:p w14:paraId="3880BE31" w14:textId="5816F11A" w:rsidR="0069462E"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3E0D32FF" w14:textId="5137B889"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(0.05</w:t>
            </w:r>
            <w:r w:rsidR="00B26568">
              <w:rPr>
                <w:rFonts w:ascii="Times New Roman" w:eastAsia="Calibri" w:hAnsi="Times New Roman" w:cs="Times New Roman"/>
              </w:rPr>
              <w:t>3</w:t>
            </w:r>
            <w:r w:rsidR="0069462E" w:rsidRPr="009750D8">
              <w:rPr>
                <w:rFonts w:ascii="Times New Roman" w:eastAsia="Calibri" w:hAnsi="Times New Roman" w:cs="Times New Roman"/>
              </w:rPr>
              <w:t>)</w:t>
            </w:r>
          </w:p>
        </w:tc>
        <w:tc>
          <w:tcPr>
            <w:tcW w:w="2595" w:type="dxa"/>
          </w:tcPr>
          <w:p w14:paraId="1B6A2845" w14:textId="55328C99"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-0.1</w:t>
            </w:r>
            <w:r w:rsidR="00B26568">
              <w:rPr>
                <w:rFonts w:ascii="Times New Roman" w:eastAsia="Calibri" w:hAnsi="Times New Roman" w:cs="Times New Roman"/>
              </w:rPr>
              <w:t>2</w:t>
            </w:r>
            <w:r>
              <w:rPr>
                <w:rFonts w:ascii="Times New Roman" w:eastAsia="Calibri" w:hAnsi="Times New Roman" w:cs="Times New Roman"/>
              </w:rPr>
              <w:t xml:space="preserve"> to 0.0</w:t>
            </w:r>
            <w:r w:rsidR="00B26568">
              <w:rPr>
                <w:rFonts w:ascii="Times New Roman" w:eastAsia="Calibri" w:hAnsi="Times New Roman" w:cs="Times New Roman"/>
              </w:rPr>
              <w:t>51</w:t>
            </w:r>
          </w:p>
        </w:tc>
      </w:tr>
      <w:tr w:rsidR="0069462E" w:rsidRPr="009750D8" w14:paraId="68D45AF8" w14:textId="77777777" w:rsidTr="009C729F">
        <w:tc>
          <w:tcPr>
            <w:cnfStyle w:val="001000000000" w:firstRow="0" w:lastRow="0" w:firstColumn="1" w:lastColumn="0" w:oddVBand="0" w:evenVBand="0" w:oddHBand="0" w:evenHBand="0" w:firstRowFirstColumn="0" w:firstRowLastColumn="0" w:lastRowFirstColumn="0" w:lastRowLastColumn="0"/>
            <w:tcW w:w="3882" w:type="dxa"/>
          </w:tcPr>
          <w:p w14:paraId="1F98053C" w14:textId="77777777" w:rsidR="0069462E" w:rsidRPr="009750D8" w:rsidRDefault="0069462E" w:rsidP="009C729F">
            <w:pPr>
              <w:rPr>
                <w:rFonts w:ascii="Times New Roman" w:eastAsia="Calibri" w:hAnsi="Times New Roman" w:cs="Times New Roman"/>
              </w:rPr>
            </w:pPr>
            <w:r w:rsidRPr="00CD552D">
              <w:rPr>
                <w:rFonts w:ascii="Times New Roman" w:eastAsia="Calibri" w:hAnsi="Times New Roman" w:cs="Times New Roman"/>
              </w:rPr>
              <w:t>JCTC_Jobs_Per_100M_MarketVal</w:t>
            </w:r>
          </w:p>
        </w:tc>
        <w:tc>
          <w:tcPr>
            <w:tcW w:w="1714" w:type="dxa"/>
          </w:tcPr>
          <w:p w14:paraId="260D8EB6" w14:textId="5239EEAE" w:rsidR="0069462E" w:rsidRPr="009750D8" w:rsidRDefault="00AA32D2"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-0.000098</w:t>
            </w:r>
          </w:p>
        </w:tc>
        <w:tc>
          <w:tcPr>
            <w:tcW w:w="1526" w:type="dxa"/>
          </w:tcPr>
          <w:p w14:paraId="7128B3A1" w14:textId="760B5F19" w:rsidR="0069462E"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41802DAF" w14:textId="6C288412"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AA32D2">
              <w:rPr>
                <w:rFonts w:ascii="Times New Roman" w:eastAsia="Calibri" w:hAnsi="Times New Roman" w:cs="Times New Roman"/>
              </w:rPr>
              <w:t>0</w:t>
            </w:r>
            <w:r w:rsidR="00B26568">
              <w:rPr>
                <w:rFonts w:ascii="Times New Roman" w:eastAsia="Calibri" w:hAnsi="Times New Roman" w:cs="Times New Roman"/>
              </w:rPr>
              <w:t>69</w:t>
            </w:r>
            <w:r>
              <w:rPr>
                <w:rFonts w:ascii="Times New Roman" w:eastAsia="Calibri" w:hAnsi="Times New Roman" w:cs="Times New Roman"/>
              </w:rPr>
              <w:t>)</w:t>
            </w:r>
          </w:p>
        </w:tc>
        <w:tc>
          <w:tcPr>
            <w:tcW w:w="2595" w:type="dxa"/>
          </w:tcPr>
          <w:p w14:paraId="6D6578B3" w14:textId="57F9B458" w:rsidR="0069462E" w:rsidRPr="009750D8" w:rsidRDefault="00AA32D2"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-0.0002</w:t>
            </w:r>
            <w:r w:rsidR="00B26568">
              <w:rPr>
                <w:rFonts w:ascii="Times New Roman" w:eastAsia="Calibri" w:hAnsi="Times New Roman" w:cs="Times New Roman"/>
              </w:rPr>
              <w:t>1</w:t>
            </w:r>
            <w:r>
              <w:rPr>
                <w:rFonts w:ascii="Times New Roman" w:eastAsia="Calibri" w:hAnsi="Times New Roman" w:cs="Times New Roman"/>
              </w:rPr>
              <w:t xml:space="preserve"> to </w:t>
            </w:r>
            <w:r w:rsidR="0069462E">
              <w:rPr>
                <w:rFonts w:ascii="Times New Roman" w:eastAsia="Calibri" w:hAnsi="Times New Roman" w:cs="Times New Roman"/>
              </w:rPr>
              <w:t>0.000</w:t>
            </w:r>
            <w:r>
              <w:rPr>
                <w:rFonts w:ascii="Times New Roman" w:eastAsia="Calibri" w:hAnsi="Times New Roman" w:cs="Times New Roman"/>
              </w:rPr>
              <w:t>0</w:t>
            </w:r>
            <w:r w:rsidR="00B26568">
              <w:rPr>
                <w:rFonts w:ascii="Times New Roman" w:eastAsia="Calibri" w:hAnsi="Times New Roman" w:cs="Times New Roman"/>
              </w:rPr>
              <w:t>16</w:t>
            </w:r>
          </w:p>
        </w:tc>
      </w:tr>
      <w:tr w:rsidR="0069462E" w:rsidRPr="009750D8" w14:paraId="758E154D" w14:textId="77777777" w:rsidTr="009C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35B2C452" w14:textId="77777777" w:rsidR="0069462E" w:rsidRPr="009750D8" w:rsidRDefault="0069462E" w:rsidP="009C729F">
            <w:pPr>
              <w:rPr>
                <w:rFonts w:ascii="Times New Roman" w:eastAsia="Calibri" w:hAnsi="Times New Roman" w:cs="Times New Roman"/>
              </w:rPr>
            </w:pPr>
            <w:r>
              <w:rPr>
                <w:rFonts w:ascii="Times New Roman" w:eastAsia="Calibri" w:hAnsi="Times New Roman" w:cs="Times New Roman"/>
              </w:rPr>
              <w:t>Tax_</w:t>
            </w:r>
            <w:r w:rsidRPr="009750D8">
              <w:rPr>
                <w:rFonts w:ascii="Times New Roman" w:eastAsia="Calibri" w:hAnsi="Times New Roman" w:cs="Times New Roman"/>
              </w:rPr>
              <w:t>Exempt_</w:t>
            </w:r>
            <w:r>
              <w:rPr>
                <w:rFonts w:ascii="Times New Roman" w:eastAsia="Calibri" w:hAnsi="Times New Roman" w:cs="Times New Roman"/>
              </w:rPr>
              <w:t>Property_</w:t>
            </w:r>
            <w:r w:rsidRPr="009750D8">
              <w:rPr>
                <w:rFonts w:ascii="Times New Roman" w:eastAsia="Calibri" w:hAnsi="Times New Roman" w:cs="Times New Roman"/>
              </w:rPr>
              <w:t>Percent</w:t>
            </w:r>
          </w:p>
        </w:tc>
        <w:tc>
          <w:tcPr>
            <w:tcW w:w="1714" w:type="dxa"/>
          </w:tcPr>
          <w:p w14:paraId="26224AAB" w14:textId="6FF8F6BB"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AA32D2">
              <w:rPr>
                <w:rFonts w:ascii="Times New Roman" w:eastAsia="Calibri" w:hAnsi="Times New Roman" w:cs="Times New Roman"/>
              </w:rPr>
              <w:t>12</w:t>
            </w:r>
          </w:p>
        </w:tc>
        <w:tc>
          <w:tcPr>
            <w:tcW w:w="1526" w:type="dxa"/>
          </w:tcPr>
          <w:p w14:paraId="0C974389" w14:textId="77777777" w:rsidR="0069462E"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2206A834" w14:textId="72164E8B" w:rsidR="0069462E" w:rsidRPr="009750D8" w:rsidRDefault="00B26568"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(0.00017</w:t>
            </w:r>
            <w:r w:rsidR="0069462E" w:rsidRPr="009750D8">
              <w:rPr>
                <w:rFonts w:ascii="Times New Roman" w:eastAsia="Calibri" w:hAnsi="Times New Roman" w:cs="Times New Roman"/>
              </w:rPr>
              <w:t>)</w:t>
            </w:r>
          </w:p>
        </w:tc>
        <w:tc>
          <w:tcPr>
            <w:tcW w:w="2595" w:type="dxa"/>
          </w:tcPr>
          <w:p w14:paraId="746F86AA" w14:textId="00DDDEDB"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40</w:t>
            </w:r>
            <w:r>
              <w:rPr>
                <w:rFonts w:ascii="Times New Roman" w:eastAsia="Calibri" w:hAnsi="Times New Roman" w:cs="Times New Roman"/>
              </w:rPr>
              <w:t xml:space="preserve"> to 0.00</w:t>
            </w:r>
            <w:r w:rsidR="00B26568">
              <w:rPr>
                <w:rFonts w:ascii="Times New Roman" w:eastAsia="Calibri" w:hAnsi="Times New Roman" w:cs="Times New Roman"/>
              </w:rPr>
              <w:t>16</w:t>
            </w:r>
          </w:p>
        </w:tc>
      </w:tr>
      <w:tr w:rsidR="0069462E" w:rsidRPr="009750D8" w14:paraId="2EC619C6" w14:textId="77777777" w:rsidTr="009C729F">
        <w:tc>
          <w:tcPr>
            <w:cnfStyle w:val="001000000000" w:firstRow="0" w:lastRow="0" w:firstColumn="1" w:lastColumn="0" w:oddVBand="0" w:evenVBand="0" w:oddHBand="0" w:evenHBand="0" w:firstRowFirstColumn="0" w:firstRowLastColumn="0" w:lastRowFirstColumn="0" w:lastRowLastColumn="0"/>
            <w:tcW w:w="3882" w:type="dxa"/>
          </w:tcPr>
          <w:p w14:paraId="66D41A64" w14:textId="77777777" w:rsidR="0069462E" w:rsidRPr="009750D8" w:rsidRDefault="0069462E" w:rsidP="009C729F">
            <w:pPr>
              <w:rPr>
                <w:rFonts w:ascii="Times New Roman" w:eastAsia="Calibri" w:hAnsi="Times New Roman" w:cs="Times New Roman"/>
              </w:rPr>
            </w:pPr>
            <w:r>
              <w:rPr>
                <w:rFonts w:ascii="Times New Roman" w:eastAsia="Calibri" w:hAnsi="Times New Roman" w:cs="Times New Roman"/>
              </w:rPr>
              <w:t>Ln_</w:t>
            </w:r>
            <w:r w:rsidRPr="009750D8">
              <w:rPr>
                <w:rFonts w:ascii="Times New Roman" w:eastAsia="Calibri" w:hAnsi="Times New Roman" w:cs="Times New Roman"/>
              </w:rPr>
              <w:t>Parcels</w:t>
            </w:r>
            <w:r>
              <w:rPr>
                <w:rFonts w:ascii="Times New Roman" w:eastAsia="Calibri" w:hAnsi="Times New Roman" w:cs="Times New Roman"/>
              </w:rPr>
              <w:t>_Number</w:t>
            </w:r>
          </w:p>
        </w:tc>
        <w:tc>
          <w:tcPr>
            <w:tcW w:w="1714" w:type="dxa"/>
          </w:tcPr>
          <w:p w14:paraId="72054C10" w14:textId="4CEDF39A" w:rsidR="0069462E" w:rsidRPr="009750D8" w:rsidRDefault="00A239C0"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AA32D2">
              <w:rPr>
                <w:rFonts w:ascii="Times New Roman" w:eastAsia="Calibri" w:hAnsi="Times New Roman" w:cs="Times New Roman"/>
              </w:rPr>
              <w:t>21</w:t>
            </w:r>
          </w:p>
        </w:tc>
        <w:tc>
          <w:tcPr>
            <w:tcW w:w="1526" w:type="dxa"/>
          </w:tcPr>
          <w:p w14:paraId="5043E491" w14:textId="42AAD4DC" w:rsidR="0069462E" w:rsidRDefault="00B26568"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243" w:type="dxa"/>
          </w:tcPr>
          <w:p w14:paraId="57A47819" w14:textId="757E49D3" w:rsidR="0069462E" w:rsidRPr="009750D8" w:rsidRDefault="00A239C0"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B26568">
              <w:rPr>
                <w:rFonts w:ascii="Times New Roman" w:eastAsia="Calibri" w:hAnsi="Times New Roman" w:cs="Times New Roman"/>
              </w:rPr>
              <w:t>1</w:t>
            </w:r>
            <w:r w:rsidR="00AA32D2">
              <w:rPr>
                <w:rFonts w:ascii="Times New Roman" w:eastAsia="Calibri" w:hAnsi="Times New Roman" w:cs="Times New Roman"/>
              </w:rPr>
              <w:t>2</w:t>
            </w:r>
            <w:r w:rsidR="0069462E" w:rsidRPr="009750D8">
              <w:rPr>
                <w:rFonts w:ascii="Times New Roman" w:eastAsia="Calibri" w:hAnsi="Times New Roman" w:cs="Times New Roman"/>
              </w:rPr>
              <w:t>)</w:t>
            </w:r>
          </w:p>
        </w:tc>
        <w:tc>
          <w:tcPr>
            <w:tcW w:w="2595" w:type="dxa"/>
          </w:tcPr>
          <w:p w14:paraId="5BA046B9" w14:textId="1C2403C1" w:rsidR="0069462E" w:rsidRPr="009750D8" w:rsidRDefault="00AA32D2"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B26568">
              <w:rPr>
                <w:rFonts w:ascii="Times New Roman" w:eastAsia="Calibri" w:hAnsi="Times New Roman" w:cs="Times New Roman"/>
              </w:rPr>
              <w:t>41</w:t>
            </w:r>
            <w:r w:rsidR="0069462E">
              <w:rPr>
                <w:rFonts w:ascii="Times New Roman" w:eastAsia="Calibri" w:hAnsi="Times New Roman" w:cs="Times New Roman"/>
              </w:rPr>
              <w:t xml:space="preserve"> to </w:t>
            </w:r>
            <w:r w:rsidR="00B26568">
              <w:rPr>
                <w:rFonts w:ascii="Times New Roman" w:eastAsia="Calibri" w:hAnsi="Times New Roman" w:cs="Times New Roman"/>
              </w:rPr>
              <w:t>-</w:t>
            </w:r>
            <w:r w:rsidR="00A239C0">
              <w:rPr>
                <w:rFonts w:ascii="Times New Roman" w:eastAsia="Calibri" w:hAnsi="Times New Roman" w:cs="Times New Roman"/>
              </w:rPr>
              <w:t>0.</w:t>
            </w:r>
            <w:r w:rsidR="00B26568">
              <w:rPr>
                <w:rFonts w:ascii="Times New Roman" w:eastAsia="Calibri" w:hAnsi="Times New Roman" w:cs="Times New Roman"/>
              </w:rPr>
              <w:t>015</w:t>
            </w:r>
          </w:p>
        </w:tc>
      </w:tr>
      <w:tr w:rsidR="0069462E" w:rsidRPr="009750D8" w14:paraId="4A13DEA9" w14:textId="77777777" w:rsidTr="009C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00D7905C" w14:textId="77777777" w:rsidR="0069462E" w:rsidRPr="009750D8" w:rsidRDefault="0069462E" w:rsidP="009C729F">
            <w:pPr>
              <w:rPr>
                <w:rFonts w:ascii="Times New Roman" w:eastAsia="Calibri" w:hAnsi="Times New Roman" w:cs="Times New Roman"/>
              </w:rPr>
            </w:pPr>
            <w:r>
              <w:rPr>
                <w:rFonts w:ascii="Times New Roman" w:eastAsia="Calibri" w:hAnsi="Times New Roman" w:cs="Times New Roman"/>
              </w:rPr>
              <w:t>Parcels_</w:t>
            </w:r>
            <w:r w:rsidRPr="009750D8">
              <w:rPr>
                <w:rFonts w:ascii="Times New Roman" w:eastAsia="Calibri" w:hAnsi="Times New Roman" w:cs="Times New Roman"/>
              </w:rPr>
              <w:t>NonResidential</w:t>
            </w:r>
            <w:r>
              <w:rPr>
                <w:rFonts w:ascii="Times New Roman" w:eastAsia="Calibri" w:hAnsi="Times New Roman" w:cs="Times New Roman"/>
              </w:rPr>
              <w:t>_Percent</w:t>
            </w:r>
          </w:p>
        </w:tc>
        <w:tc>
          <w:tcPr>
            <w:tcW w:w="1714" w:type="dxa"/>
          </w:tcPr>
          <w:p w14:paraId="68C9BB36" w14:textId="388B9C39"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w:t>
            </w:r>
            <w:r w:rsidR="00AA32D2">
              <w:rPr>
                <w:rFonts w:ascii="Times New Roman" w:eastAsia="Calibri" w:hAnsi="Times New Roman" w:cs="Times New Roman"/>
              </w:rPr>
              <w:t>9</w:t>
            </w:r>
          </w:p>
        </w:tc>
        <w:tc>
          <w:tcPr>
            <w:tcW w:w="1526" w:type="dxa"/>
          </w:tcPr>
          <w:p w14:paraId="1E2003C0" w14:textId="3C78F3AA" w:rsidR="0069462E"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r w:rsidR="00B26568">
              <w:rPr>
                <w:rFonts w:ascii="Times New Roman" w:eastAsia="Calibri" w:hAnsi="Times New Roman" w:cs="Times New Roman"/>
              </w:rPr>
              <w:t>*</w:t>
            </w:r>
          </w:p>
        </w:tc>
        <w:tc>
          <w:tcPr>
            <w:tcW w:w="3243" w:type="dxa"/>
          </w:tcPr>
          <w:p w14:paraId="4D3CA8BA" w14:textId="7AAD4E6A"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35</w:t>
            </w:r>
            <w:r w:rsidR="0069462E" w:rsidRPr="009750D8">
              <w:rPr>
                <w:rFonts w:ascii="Times New Roman" w:eastAsia="Calibri" w:hAnsi="Times New Roman" w:cs="Times New Roman"/>
              </w:rPr>
              <w:t>)</w:t>
            </w:r>
          </w:p>
        </w:tc>
        <w:tc>
          <w:tcPr>
            <w:tcW w:w="2595" w:type="dxa"/>
          </w:tcPr>
          <w:p w14:paraId="2B21C874" w14:textId="6ED5EA5E"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B26568">
              <w:rPr>
                <w:rFonts w:ascii="Times New Roman" w:eastAsia="Calibri" w:hAnsi="Times New Roman" w:cs="Times New Roman"/>
              </w:rPr>
              <w:t>25 to -0.013</w:t>
            </w:r>
          </w:p>
        </w:tc>
      </w:tr>
      <w:tr w:rsidR="0069462E" w:rsidRPr="009750D8" w14:paraId="6A3E9132" w14:textId="77777777" w:rsidTr="009C729F">
        <w:tc>
          <w:tcPr>
            <w:cnfStyle w:val="001000000000" w:firstRow="0" w:lastRow="0" w:firstColumn="1" w:lastColumn="0" w:oddVBand="0" w:evenVBand="0" w:oddHBand="0" w:evenHBand="0" w:firstRowFirstColumn="0" w:firstRowLastColumn="0" w:lastRowFirstColumn="0" w:lastRowLastColumn="0"/>
            <w:tcW w:w="3882" w:type="dxa"/>
          </w:tcPr>
          <w:p w14:paraId="7751CF09" w14:textId="77777777" w:rsidR="0069462E" w:rsidRPr="009750D8" w:rsidRDefault="0069462E" w:rsidP="009C729F">
            <w:pPr>
              <w:rPr>
                <w:rFonts w:ascii="Times New Roman" w:eastAsia="Calibri" w:hAnsi="Times New Roman" w:cs="Times New Roman"/>
              </w:rPr>
            </w:pPr>
          </w:p>
        </w:tc>
        <w:tc>
          <w:tcPr>
            <w:tcW w:w="1714" w:type="dxa"/>
          </w:tcPr>
          <w:p w14:paraId="18807DB7"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26" w:type="dxa"/>
          </w:tcPr>
          <w:p w14:paraId="14638942"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49957028"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595" w:type="dxa"/>
          </w:tcPr>
          <w:p w14:paraId="04FC9DCE"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69462E" w:rsidRPr="009750D8" w14:paraId="79587E9C" w14:textId="77777777" w:rsidTr="009C7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2" w:type="dxa"/>
          </w:tcPr>
          <w:p w14:paraId="7D550F31" w14:textId="77777777" w:rsidR="0069462E" w:rsidRPr="009750D8" w:rsidRDefault="0069462E" w:rsidP="009C729F">
            <w:pPr>
              <w:rPr>
                <w:rFonts w:ascii="Times New Roman" w:eastAsia="Calibri" w:hAnsi="Times New Roman" w:cs="Times New Roman"/>
                <w:u w:val="single"/>
              </w:rPr>
            </w:pPr>
            <w:r>
              <w:rPr>
                <w:rFonts w:ascii="Times New Roman" w:eastAsia="Calibri" w:hAnsi="Times New Roman" w:cs="Times New Roman"/>
                <w:u w:val="single"/>
              </w:rPr>
              <w:t xml:space="preserve">Within </w:t>
            </w:r>
            <w:r w:rsidRPr="009750D8">
              <w:rPr>
                <w:rFonts w:ascii="Times New Roman" w:eastAsia="Calibri" w:hAnsi="Times New Roman" w:cs="Times New Roman"/>
                <w:u w:val="single"/>
              </w:rPr>
              <w:t>R-Squared</w:t>
            </w:r>
            <w:r>
              <w:rPr>
                <w:rFonts w:ascii="Times New Roman" w:eastAsia="Calibri" w:hAnsi="Times New Roman" w:cs="Times New Roman"/>
                <w:u w:val="single"/>
              </w:rPr>
              <w:t>^</w:t>
            </w:r>
          </w:p>
        </w:tc>
        <w:tc>
          <w:tcPr>
            <w:tcW w:w="1714" w:type="dxa"/>
          </w:tcPr>
          <w:p w14:paraId="4334B772" w14:textId="2CB38928" w:rsidR="0069462E" w:rsidRPr="009750D8" w:rsidRDefault="00A239C0"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0.82</w:t>
            </w:r>
            <w:r w:rsidR="00AA32D2">
              <w:rPr>
                <w:rFonts w:ascii="Times New Roman" w:eastAsia="Calibri" w:hAnsi="Times New Roman" w:cs="Times New Roman"/>
              </w:rPr>
              <w:t>9</w:t>
            </w:r>
          </w:p>
        </w:tc>
        <w:tc>
          <w:tcPr>
            <w:tcW w:w="1526" w:type="dxa"/>
          </w:tcPr>
          <w:p w14:paraId="586E78F0" w14:textId="77777777" w:rsidR="0069462E" w:rsidRPr="009750D8"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243" w:type="dxa"/>
          </w:tcPr>
          <w:p w14:paraId="212277F1" w14:textId="77777777" w:rsidR="0069462E" w:rsidRPr="009750D8"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595" w:type="dxa"/>
          </w:tcPr>
          <w:p w14:paraId="4260097B" w14:textId="77777777" w:rsidR="0069462E" w:rsidRPr="009750D8" w:rsidRDefault="0069462E" w:rsidP="009C72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69462E" w:rsidRPr="009750D8" w14:paraId="7D2006BE" w14:textId="77777777" w:rsidTr="009C729F">
        <w:tc>
          <w:tcPr>
            <w:cnfStyle w:val="001000000000" w:firstRow="0" w:lastRow="0" w:firstColumn="1" w:lastColumn="0" w:oddVBand="0" w:evenVBand="0" w:oddHBand="0" w:evenHBand="0" w:firstRowFirstColumn="0" w:firstRowLastColumn="0" w:lastRowFirstColumn="0" w:lastRowLastColumn="0"/>
            <w:tcW w:w="3882" w:type="dxa"/>
          </w:tcPr>
          <w:p w14:paraId="52FE1916" w14:textId="77777777" w:rsidR="0069462E" w:rsidRPr="009750D8" w:rsidRDefault="0069462E" w:rsidP="009C729F">
            <w:pPr>
              <w:rPr>
                <w:rFonts w:ascii="Times New Roman" w:eastAsia="Calibri" w:hAnsi="Times New Roman" w:cs="Times New Roman"/>
                <w:u w:val="single"/>
              </w:rPr>
            </w:pPr>
            <w:r w:rsidRPr="009750D8">
              <w:rPr>
                <w:rFonts w:ascii="Times New Roman" w:eastAsia="Calibri" w:hAnsi="Times New Roman" w:cs="Times New Roman"/>
                <w:u w:val="single"/>
              </w:rPr>
              <w:t>Observations</w:t>
            </w:r>
          </w:p>
        </w:tc>
        <w:tc>
          <w:tcPr>
            <w:tcW w:w="1714" w:type="dxa"/>
          </w:tcPr>
          <w:p w14:paraId="791548EA"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288</w:t>
            </w:r>
          </w:p>
        </w:tc>
        <w:tc>
          <w:tcPr>
            <w:tcW w:w="1526" w:type="dxa"/>
          </w:tcPr>
          <w:p w14:paraId="409B36BD"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243" w:type="dxa"/>
          </w:tcPr>
          <w:p w14:paraId="1D8FC2B6"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595" w:type="dxa"/>
          </w:tcPr>
          <w:p w14:paraId="2F2D6FA0" w14:textId="77777777" w:rsidR="0069462E" w:rsidRPr="009750D8" w:rsidRDefault="0069462E" w:rsidP="009C729F">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bl>
    <w:p w14:paraId="50AF9B03" w14:textId="77777777" w:rsidR="0069462E" w:rsidRPr="009750D8" w:rsidRDefault="0069462E" w:rsidP="0069462E">
      <w:pPr>
        <w:spacing w:after="0" w:line="240" w:lineRule="auto"/>
        <w:jc w:val="center"/>
        <w:rPr>
          <w:rFonts w:ascii="Times New Roman" w:eastAsia="Calibri" w:hAnsi="Times New Roman" w:cs="Times New Roman"/>
          <w:b/>
        </w:rPr>
      </w:pPr>
    </w:p>
    <w:p w14:paraId="7BDAA2D2" w14:textId="77777777" w:rsidR="0069462E" w:rsidRDefault="0069462E" w:rsidP="0069462E">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40240D">
        <w:rPr>
          <w:rFonts w:ascii="Times New Roman" w:eastAsia="Calibri" w:hAnsi="Times New Roman" w:cs="Times New Roman"/>
          <w:sz w:val="24"/>
          <w:szCs w:val="24"/>
        </w:rPr>
        <w:t>Within</w:t>
      </w:r>
      <w:r>
        <w:rPr>
          <w:rFonts w:ascii="Times New Roman" w:eastAsia="Calibri" w:hAnsi="Times New Roman" w:cs="Times New Roman"/>
          <w:sz w:val="24"/>
          <w:szCs w:val="24"/>
        </w:rPr>
        <w:t xml:space="preserve"> R-Squared measures</w:t>
      </w:r>
      <w:r w:rsidRPr="0040240D">
        <w:rPr>
          <w:rFonts w:ascii="Times New Roman" w:eastAsia="Calibri" w:hAnsi="Times New Roman" w:cs="Times New Roman"/>
          <w:sz w:val="24"/>
          <w:szCs w:val="24"/>
        </w:rPr>
        <w:t xml:space="preserve"> the variance within the panel units </w:t>
      </w:r>
      <w:r>
        <w:rPr>
          <w:rFonts w:ascii="Times New Roman" w:eastAsia="Calibri" w:hAnsi="Times New Roman" w:cs="Times New Roman"/>
          <w:sz w:val="24"/>
          <w:szCs w:val="24"/>
        </w:rPr>
        <w:t>(school districts) accounted for by the regression model.</w:t>
      </w:r>
    </w:p>
    <w:p w14:paraId="2707D069" w14:textId="77777777" w:rsidR="004410D2" w:rsidRDefault="004410D2" w:rsidP="004410D2">
      <w:pPr>
        <w:spacing w:after="0" w:line="480" w:lineRule="auto"/>
        <w:rPr>
          <w:rFonts w:ascii="Times New Roman" w:eastAsia="Calibri" w:hAnsi="Times New Roman" w:cs="Times New Roman"/>
          <w:sz w:val="24"/>
          <w:szCs w:val="24"/>
        </w:rPr>
      </w:pPr>
    </w:p>
    <w:p w14:paraId="690C3B71" w14:textId="77777777" w:rsidR="001F53C2" w:rsidRPr="0040240D" w:rsidRDefault="001F53C2" w:rsidP="001F53C2">
      <w:pPr>
        <w:spacing w:after="0" w:line="480" w:lineRule="auto"/>
        <w:rPr>
          <w:rFonts w:ascii="Times New Roman" w:eastAsia="Calibri" w:hAnsi="Times New Roman" w:cs="Times New Roman"/>
          <w:sz w:val="24"/>
          <w:szCs w:val="24"/>
        </w:rPr>
      </w:pPr>
    </w:p>
    <w:p w14:paraId="7790AE12" w14:textId="77777777" w:rsidR="001F53C2" w:rsidRPr="009750D8" w:rsidRDefault="001F53C2" w:rsidP="001F53C2">
      <w:pPr>
        <w:spacing w:after="0" w:line="480" w:lineRule="auto"/>
        <w:rPr>
          <w:rFonts w:ascii="Times New Roman" w:eastAsia="Calibri" w:hAnsi="Times New Roman" w:cs="Times New Roman"/>
          <w:b/>
          <w:sz w:val="24"/>
          <w:szCs w:val="24"/>
        </w:rPr>
      </w:pPr>
      <w:r w:rsidRPr="009750D8">
        <w:rPr>
          <w:rFonts w:ascii="Times New Roman" w:eastAsia="Calibri" w:hAnsi="Times New Roman" w:cs="Times New Roman"/>
          <w:b/>
          <w:sz w:val="24"/>
          <w:szCs w:val="24"/>
        </w:rPr>
        <w:br w:type="page"/>
      </w:r>
    </w:p>
    <w:p w14:paraId="0472E5E6" w14:textId="15C64F17" w:rsidR="001F53C2" w:rsidRPr="009750D8" w:rsidRDefault="0069462E" w:rsidP="001F53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Table </w:t>
      </w:r>
      <w:r w:rsidR="00E86126">
        <w:rPr>
          <w:rFonts w:ascii="Times New Roman" w:eastAsia="Calibri" w:hAnsi="Times New Roman" w:cs="Times New Roman"/>
          <w:b/>
          <w:sz w:val="24"/>
          <w:szCs w:val="24"/>
        </w:rPr>
        <w:t>6</w:t>
      </w:r>
      <w:r w:rsidR="001F53C2">
        <w:rPr>
          <w:rFonts w:ascii="Times New Roman" w:eastAsia="Calibri" w:hAnsi="Times New Roman" w:cs="Times New Roman"/>
          <w:b/>
          <w:sz w:val="24"/>
          <w:szCs w:val="24"/>
        </w:rPr>
        <w:t>: Economic</w:t>
      </w:r>
      <w:r w:rsidR="001F53C2" w:rsidRPr="009750D8">
        <w:rPr>
          <w:rFonts w:ascii="Times New Roman" w:eastAsia="Calibri" w:hAnsi="Times New Roman" w:cs="Times New Roman"/>
          <w:b/>
          <w:sz w:val="24"/>
          <w:szCs w:val="24"/>
        </w:rPr>
        <w:t xml:space="preserve"> Impact Regression Results Using Franklin County School District Data</w:t>
      </w:r>
    </w:p>
    <w:p w14:paraId="46EA57AF" w14:textId="77777777" w:rsidR="001F53C2" w:rsidRPr="009750D8" w:rsidRDefault="001F53C2" w:rsidP="001F53C2">
      <w:pPr>
        <w:spacing w:after="0" w:line="240" w:lineRule="auto"/>
        <w:jc w:val="center"/>
        <w:rPr>
          <w:rFonts w:ascii="Times New Roman" w:eastAsia="Calibri" w:hAnsi="Times New Roman" w:cs="Times New Roman"/>
          <w:b/>
          <w:sz w:val="24"/>
          <w:szCs w:val="24"/>
        </w:rPr>
      </w:pPr>
      <w:r w:rsidRPr="009750D8">
        <w:rPr>
          <w:rFonts w:ascii="Times New Roman" w:eastAsia="Calibri" w:hAnsi="Times New Roman" w:cs="Times New Roman"/>
          <w:b/>
          <w:sz w:val="24"/>
          <w:szCs w:val="24"/>
        </w:rPr>
        <w:t>(16 Franklin County School Districts drawn from 18 years between 1998 and 2015)</w:t>
      </w:r>
    </w:p>
    <w:p w14:paraId="2732B815" w14:textId="77777777" w:rsidR="001F53C2" w:rsidRPr="009750D8" w:rsidRDefault="001F53C2" w:rsidP="001F53C2">
      <w:pPr>
        <w:spacing w:after="0" w:line="240" w:lineRule="auto"/>
        <w:jc w:val="center"/>
        <w:rPr>
          <w:rFonts w:ascii="Times New Roman" w:eastAsia="Calibri" w:hAnsi="Times New Roman" w:cs="Times New Roman"/>
          <w:b/>
        </w:rPr>
      </w:pPr>
    </w:p>
    <w:p w14:paraId="5FCCB97F" w14:textId="77777777" w:rsidR="001F53C2" w:rsidRPr="009750D8" w:rsidRDefault="001F53C2" w:rsidP="001F53C2">
      <w:pPr>
        <w:spacing w:after="0" w:line="240" w:lineRule="auto"/>
        <w:jc w:val="center"/>
        <w:rPr>
          <w:rFonts w:ascii="Times New Roman" w:eastAsia="Calibri" w:hAnsi="Times New Roman" w:cs="Times New Roman"/>
        </w:rPr>
      </w:pPr>
      <w:bookmarkStart w:id="9" w:name="_Hlk486611732"/>
      <w:r w:rsidRPr="009750D8">
        <w:rPr>
          <w:rFonts w:ascii="Times New Roman" w:eastAsia="Calibri" w:hAnsi="Times New Roman" w:cs="Times New Roman"/>
        </w:rPr>
        <w:t xml:space="preserve">Dependent Variable: </w:t>
      </w:r>
      <w:r w:rsidRPr="00210E5D">
        <w:rPr>
          <w:rFonts w:ascii="Times New Roman" w:eastAsia="Calibri" w:hAnsi="Times New Roman" w:cs="Times New Roman"/>
          <w:b/>
        </w:rPr>
        <w:t>Ln_</w:t>
      </w:r>
      <w:r>
        <w:rPr>
          <w:rFonts w:ascii="Times New Roman" w:eastAsia="Calibri" w:hAnsi="Times New Roman" w:cs="Times New Roman"/>
          <w:b/>
        </w:rPr>
        <w:t>Real_Property_Market_Value</w:t>
      </w:r>
      <w:r w:rsidRPr="009750D8">
        <w:rPr>
          <w:rFonts w:ascii="Times New Roman" w:eastAsia="Calibri" w:hAnsi="Times New Roman" w:cs="Times New Roman"/>
        </w:rPr>
        <w:t>.</w:t>
      </w:r>
    </w:p>
    <w:p w14:paraId="4BF51BFF" w14:textId="77777777" w:rsidR="001F53C2" w:rsidRPr="009750D8" w:rsidRDefault="001F53C2" w:rsidP="001F53C2">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School district </w:t>
      </w:r>
      <w:r w:rsidRPr="009750D8">
        <w:rPr>
          <w:rFonts w:ascii="Times New Roman" w:eastAsia="Calibri" w:hAnsi="Times New Roman" w:cs="Times New Roman"/>
          <w:szCs w:val="24"/>
        </w:rPr>
        <w:t xml:space="preserve">fixed effects </w:t>
      </w:r>
      <w:r>
        <w:rPr>
          <w:rFonts w:ascii="Times New Roman" w:eastAsia="Calibri" w:hAnsi="Times New Roman" w:cs="Times New Roman"/>
          <w:szCs w:val="24"/>
        </w:rPr>
        <w:t xml:space="preserve">and year dummy variables </w:t>
      </w:r>
      <w:r w:rsidRPr="009750D8">
        <w:rPr>
          <w:rFonts w:ascii="Times New Roman" w:eastAsia="Calibri" w:hAnsi="Times New Roman" w:cs="Times New Roman"/>
          <w:szCs w:val="24"/>
        </w:rPr>
        <w:t>included, but not reported.</w:t>
      </w:r>
    </w:p>
    <w:p w14:paraId="153FDDD5" w14:textId="77777777" w:rsidR="001F53C2" w:rsidRPr="009750D8" w:rsidRDefault="001F53C2" w:rsidP="001F53C2">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Heteroscedastic and autocorrelated robust standard errors through clustering on school districts.</w:t>
      </w:r>
    </w:p>
    <w:p w14:paraId="4E2DDFD6" w14:textId="77777777" w:rsidR="001F53C2" w:rsidRDefault="001F53C2" w:rsidP="001F53C2">
      <w:pPr>
        <w:spacing w:after="0" w:line="240" w:lineRule="auto"/>
        <w:jc w:val="center"/>
        <w:rPr>
          <w:rFonts w:ascii="Times New Roman" w:eastAsia="Calibri" w:hAnsi="Times New Roman" w:cs="Times New Roman"/>
          <w:szCs w:val="24"/>
        </w:rPr>
      </w:pPr>
      <w:r w:rsidRPr="009750D8">
        <w:rPr>
          <w:rFonts w:ascii="Times New Roman" w:eastAsia="Calibri" w:hAnsi="Times New Roman" w:cs="Times New Roman"/>
          <w:szCs w:val="24"/>
        </w:rPr>
        <w:t>Statistical significance measured in two-tailed test: *** &gt; 99%, **95 to 99%, and *90 to 95%.</w:t>
      </w:r>
    </w:p>
    <w:tbl>
      <w:tblPr>
        <w:tblStyle w:val="GridTable21"/>
        <w:tblpPr w:leftFromText="180" w:rightFromText="180" w:vertAnchor="text" w:horzAnchor="margin" w:tblpY="115"/>
        <w:tblW w:w="12960" w:type="dxa"/>
        <w:tblLook w:val="04A0" w:firstRow="1" w:lastRow="0" w:firstColumn="1" w:lastColumn="0" w:noHBand="0" w:noVBand="1"/>
      </w:tblPr>
      <w:tblGrid>
        <w:gridCol w:w="3970"/>
        <w:gridCol w:w="1872"/>
        <w:gridCol w:w="1662"/>
        <w:gridCol w:w="2792"/>
        <w:gridCol w:w="2664"/>
      </w:tblGrid>
      <w:tr w:rsidR="001F53C2" w:rsidRPr="009750D8" w14:paraId="45D950C9" w14:textId="77777777" w:rsidTr="00EF7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50F0FC11"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Explanatory Variable</w:t>
            </w:r>
          </w:p>
        </w:tc>
        <w:tc>
          <w:tcPr>
            <w:tcW w:w="1872" w:type="dxa"/>
          </w:tcPr>
          <w:p w14:paraId="48030486"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Regression </w:t>
            </w:r>
          </w:p>
          <w:p w14:paraId="36D1552F"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Coefficient</w:t>
            </w:r>
          </w:p>
        </w:tc>
        <w:tc>
          <w:tcPr>
            <w:tcW w:w="1662" w:type="dxa"/>
          </w:tcPr>
          <w:p w14:paraId="17BDB103"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Statistical Significance</w:t>
            </w:r>
          </w:p>
        </w:tc>
        <w:tc>
          <w:tcPr>
            <w:tcW w:w="2792" w:type="dxa"/>
          </w:tcPr>
          <w:p w14:paraId="633C77C2"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Regression Coefficient </w:t>
            </w:r>
            <w:r>
              <w:rPr>
                <w:rFonts w:ascii="Times New Roman" w:eastAsia="Calibri" w:hAnsi="Times New Roman" w:cs="Times New Roman"/>
              </w:rPr>
              <w:t xml:space="preserve">Robust </w:t>
            </w:r>
            <w:r w:rsidRPr="009750D8">
              <w:rPr>
                <w:rFonts w:ascii="Times New Roman" w:eastAsia="Calibri" w:hAnsi="Times New Roman" w:cs="Times New Roman"/>
              </w:rPr>
              <w:t>Standard Error</w:t>
            </w:r>
          </w:p>
        </w:tc>
        <w:tc>
          <w:tcPr>
            <w:tcW w:w="2664" w:type="dxa"/>
          </w:tcPr>
          <w:p w14:paraId="21CB4C1C"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90% Confidence</w:t>
            </w:r>
          </w:p>
          <w:p w14:paraId="0F33809A"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Interval</w:t>
            </w:r>
          </w:p>
        </w:tc>
      </w:tr>
      <w:tr w:rsidR="001F53C2" w:rsidRPr="009750D8" w14:paraId="4C509519"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3CFD1BBE"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Bachelor_Plus_Percent</w:t>
            </w:r>
          </w:p>
        </w:tc>
        <w:tc>
          <w:tcPr>
            <w:tcW w:w="1872" w:type="dxa"/>
          </w:tcPr>
          <w:p w14:paraId="551E1101" w14:textId="7156407B"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0.010</w:t>
            </w:r>
          </w:p>
        </w:tc>
        <w:tc>
          <w:tcPr>
            <w:tcW w:w="1662" w:type="dxa"/>
          </w:tcPr>
          <w:p w14:paraId="7D7F2A0D" w14:textId="449164FA" w:rsidR="001F53C2"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r w:rsidR="001F53C2">
              <w:rPr>
                <w:rFonts w:ascii="Times New Roman" w:eastAsia="Calibri" w:hAnsi="Times New Roman" w:cs="Times New Roman"/>
              </w:rPr>
              <w:t>*</w:t>
            </w:r>
            <w:r w:rsidR="00B26568">
              <w:rPr>
                <w:rFonts w:ascii="Times New Roman" w:eastAsia="Calibri" w:hAnsi="Times New Roman" w:cs="Times New Roman"/>
              </w:rPr>
              <w:t>*</w:t>
            </w:r>
          </w:p>
        </w:tc>
        <w:tc>
          <w:tcPr>
            <w:tcW w:w="2792" w:type="dxa"/>
          </w:tcPr>
          <w:p w14:paraId="127D3AFF" w14:textId="1A6965D8"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B26568">
              <w:rPr>
                <w:rFonts w:ascii="Times New Roman" w:eastAsia="Calibri" w:hAnsi="Times New Roman" w:cs="Times New Roman"/>
              </w:rPr>
              <w:t>19</w:t>
            </w:r>
            <w:r w:rsidR="001F53C2" w:rsidRPr="009750D8">
              <w:rPr>
                <w:rFonts w:ascii="Times New Roman" w:eastAsia="Calibri" w:hAnsi="Times New Roman" w:cs="Times New Roman"/>
              </w:rPr>
              <w:t>)</w:t>
            </w:r>
          </w:p>
        </w:tc>
        <w:tc>
          <w:tcPr>
            <w:tcW w:w="2664" w:type="dxa"/>
          </w:tcPr>
          <w:p w14:paraId="694D0F4B" w14:textId="2597CB75"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8E006E">
              <w:rPr>
                <w:rFonts w:ascii="Times New Roman" w:eastAsia="Calibri" w:hAnsi="Times New Roman" w:cs="Times New Roman"/>
              </w:rPr>
              <w:t>72</w:t>
            </w:r>
            <w:r>
              <w:rPr>
                <w:rFonts w:ascii="Times New Roman" w:eastAsia="Calibri" w:hAnsi="Times New Roman" w:cs="Times New Roman"/>
              </w:rPr>
              <w:t xml:space="preserve"> to 0.01</w:t>
            </w:r>
            <w:r w:rsidR="008E006E">
              <w:rPr>
                <w:rFonts w:ascii="Times New Roman" w:eastAsia="Calibri" w:hAnsi="Times New Roman" w:cs="Times New Roman"/>
              </w:rPr>
              <w:t>3</w:t>
            </w:r>
          </w:p>
        </w:tc>
      </w:tr>
      <w:tr w:rsidR="004410D2" w:rsidRPr="009750D8" w14:paraId="12F902EA" w14:textId="77777777" w:rsidTr="00EF7B97">
        <w:tc>
          <w:tcPr>
            <w:cnfStyle w:val="001000000000" w:firstRow="0" w:lastRow="0" w:firstColumn="1" w:lastColumn="0" w:oddVBand="0" w:evenVBand="0" w:oddHBand="0" w:evenHBand="0" w:firstRowFirstColumn="0" w:firstRowLastColumn="0" w:lastRowFirstColumn="0" w:lastRowLastColumn="0"/>
            <w:tcW w:w="3970" w:type="dxa"/>
          </w:tcPr>
          <w:p w14:paraId="2CDA7775" w14:textId="2DA589EA" w:rsidR="004410D2" w:rsidRDefault="004410D2" w:rsidP="00EF7B97">
            <w:pPr>
              <w:rPr>
                <w:rFonts w:ascii="Times New Roman" w:eastAsia="Calibri" w:hAnsi="Times New Roman" w:cs="Times New Roman"/>
              </w:rPr>
            </w:pPr>
            <w:r>
              <w:rPr>
                <w:rFonts w:ascii="Times New Roman" w:eastAsia="Calibri" w:hAnsi="Times New Roman" w:cs="Times New Roman"/>
              </w:rPr>
              <w:t>Age19_Less_Percent</w:t>
            </w:r>
          </w:p>
        </w:tc>
        <w:tc>
          <w:tcPr>
            <w:tcW w:w="1872" w:type="dxa"/>
          </w:tcPr>
          <w:p w14:paraId="54259D6B" w14:textId="5739EE48" w:rsidR="004410D2"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0.0052</w:t>
            </w:r>
          </w:p>
        </w:tc>
        <w:tc>
          <w:tcPr>
            <w:tcW w:w="1662" w:type="dxa"/>
          </w:tcPr>
          <w:p w14:paraId="4214EA83" w14:textId="77777777" w:rsidR="004410D2" w:rsidRDefault="004410D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792" w:type="dxa"/>
          </w:tcPr>
          <w:p w14:paraId="377578DC" w14:textId="675D70CE" w:rsidR="004410D2"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8E006E">
              <w:rPr>
                <w:rFonts w:ascii="Times New Roman" w:eastAsia="Calibri" w:hAnsi="Times New Roman" w:cs="Times New Roman"/>
              </w:rPr>
              <w:t>42</w:t>
            </w:r>
            <w:r>
              <w:rPr>
                <w:rFonts w:ascii="Times New Roman" w:eastAsia="Calibri" w:hAnsi="Times New Roman" w:cs="Times New Roman"/>
              </w:rPr>
              <w:t>)</w:t>
            </w:r>
          </w:p>
        </w:tc>
        <w:tc>
          <w:tcPr>
            <w:tcW w:w="2664" w:type="dxa"/>
          </w:tcPr>
          <w:p w14:paraId="30AA5E86" w14:textId="53AB0E73" w:rsidR="004410D2"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8E006E">
              <w:rPr>
                <w:rFonts w:ascii="Times New Roman" w:eastAsia="Calibri" w:hAnsi="Times New Roman" w:cs="Times New Roman"/>
              </w:rPr>
              <w:t>0</w:t>
            </w:r>
            <w:r>
              <w:rPr>
                <w:rFonts w:ascii="Times New Roman" w:eastAsia="Calibri" w:hAnsi="Times New Roman" w:cs="Times New Roman"/>
              </w:rPr>
              <w:t>1</w:t>
            </w:r>
            <w:r w:rsidR="008E006E">
              <w:rPr>
                <w:rFonts w:ascii="Times New Roman" w:eastAsia="Calibri" w:hAnsi="Times New Roman" w:cs="Times New Roman"/>
              </w:rPr>
              <w:t>9</w:t>
            </w:r>
            <w:r>
              <w:rPr>
                <w:rFonts w:ascii="Times New Roman" w:eastAsia="Calibri" w:hAnsi="Times New Roman" w:cs="Times New Roman"/>
              </w:rPr>
              <w:t xml:space="preserve"> to 0.0</w:t>
            </w:r>
            <w:r w:rsidR="008E006E">
              <w:rPr>
                <w:rFonts w:ascii="Times New Roman" w:eastAsia="Calibri" w:hAnsi="Times New Roman" w:cs="Times New Roman"/>
              </w:rPr>
              <w:t>12</w:t>
            </w:r>
          </w:p>
        </w:tc>
      </w:tr>
      <w:tr w:rsidR="001F53C2" w:rsidRPr="009750D8" w14:paraId="708404DC"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A74CCA7"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Ln</w:t>
            </w:r>
            <w:r w:rsidRPr="009750D8">
              <w:rPr>
                <w:rFonts w:ascii="Times New Roman" w:eastAsia="Calibri" w:hAnsi="Times New Roman" w:cs="Times New Roman"/>
              </w:rPr>
              <w:t>_Enrollment</w:t>
            </w:r>
          </w:p>
        </w:tc>
        <w:tc>
          <w:tcPr>
            <w:tcW w:w="1872" w:type="dxa"/>
          </w:tcPr>
          <w:p w14:paraId="7DDC0412" w14:textId="1CF21B02"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0.039</w:t>
            </w:r>
          </w:p>
        </w:tc>
        <w:tc>
          <w:tcPr>
            <w:tcW w:w="1662" w:type="dxa"/>
          </w:tcPr>
          <w:p w14:paraId="7C952BD5" w14:textId="77777777"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792" w:type="dxa"/>
          </w:tcPr>
          <w:p w14:paraId="01BF8FFB" w14:textId="79774514" w:rsidR="001F53C2" w:rsidRPr="009750D8" w:rsidRDefault="008E006E"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(0.045</w:t>
            </w:r>
            <w:r w:rsidR="001F53C2" w:rsidRPr="009750D8">
              <w:rPr>
                <w:rFonts w:ascii="Times New Roman" w:eastAsia="Calibri" w:hAnsi="Times New Roman" w:cs="Times New Roman"/>
              </w:rPr>
              <w:t>)</w:t>
            </w:r>
          </w:p>
        </w:tc>
        <w:tc>
          <w:tcPr>
            <w:tcW w:w="2664" w:type="dxa"/>
          </w:tcPr>
          <w:p w14:paraId="2D033E91" w14:textId="7B4D9835"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8E006E">
              <w:rPr>
                <w:rFonts w:ascii="Times New Roman" w:eastAsia="Calibri" w:hAnsi="Times New Roman" w:cs="Times New Roman"/>
              </w:rPr>
              <w:t>035</w:t>
            </w:r>
            <w:r>
              <w:rPr>
                <w:rFonts w:ascii="Times New Roman" w:eastAsia="Calibri" w:hAnsi="Times New Roman" w:cs="Times New Roman"/>
              </w:rPr>
              <w:t xml:space="preserve"> to 0.1</w:t>
            </w:r>
            <w:r w:rsidR="008E006E">
              <w:rPr>
                <w:rFonts w:ascii="Times New Roman" w:eastAsia="Calibri" w:hAnsi="Times New Roman" w:cs="Times New Roman"/>
              </w:rPr>
              <w:t>1</w:t>
            </w:r>
          </w:p>
        </w:tc>
      </w:tr>
      <w:tr w:rsidR="001F53C2" w:rsidRPr="009750D8" w14:paraId="550E2EC6" w14:textId="77777777" w:rsidTr="00EF7B97">
        <w:tc>
          <w:tcPr>
            <w:cnfStyle w:val="001000000000" w:firstRow="0" w:lastRow="0" w:firstColumn="1" w:lastColumn="0" w:oddVBand="0" w:evenVBand="0" w:oddHBand="0" w:evenHBand="0" w:firstRowFirstColumn="0" w:firstRowLastColumn="0" w:lastRowFirstColumn="0" w:lastRowLastColumn="0"/>
            <w:tcW w:w="3970" w:type="dxa"/>
          </w:tcPr>
          <w:p w14:paraId="13BB6802"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CRA/EZ_</w:t>
            </w:r>
            <w:r w:rsidRPr="009750D8">
              <w:rPr>
                <w:rFonts w:ascii="Times New Roman" w:eastAsia="Calibri" w:hAnsi="Times New Roman" w:cs="Times New Roman"/>
              </w:rPr>
              <w:t>Abate_Percent</w:t>
            </w:r>
          </w:p>
        </w:tc>
        <w:tc>
          <w:tcPr>
            <w:tcW w:w="1872" w:type="dxa"/>
          </w:tcPr>
          <w:p w14:paraId="1791C06A" w14:textId="7DBBBA8F"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0.016</w:t>
            </w:r>
          </w:p>
        </w:tc>
        <w:tc>
          <w:tcPr>
            <w:tcW w:w="1662" w:type="dxa"/>
          </w:tcPr>
          <w:p w14:paraId="4D8F5203" w14:textId="77777777" w:rsidR="001F53C2"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2792" w:type="dxa"/>
          </w:tcPr>
          <w:p w14:paraId="0E4A1D14" w14:textId="0087422E" w:rsidR="001F53C2" w:rsidRPr="009750D8" w:rsidRDefault="008E006E"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(0.0019</w:t>
            </w:r>
            <w:r w:rsidR="001F53C2" w:rsidRPr="009750D8">
              <w:rPr>
                <w:rFonts w:ascii="Times New Roman" w:eastAsia="Calibri" w:hAnsi="Times New Roman" w:cs="Times New Roman"/>
              </w:rPr>
              <w:t>)</w:t>
            </w:r>
          </w:p>
        </w:tc>
        <w:tc>
          <w:tcPr>
            <w:tcW w:w="2664" w:type="dxa"/>
          </w:tcPr>
          <w:p w14:paraId="4C4A2F87" w14:textId="56E444E7"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w:t>
            </w:r>
            <w:r w:rsidR="008E006E">
              <w:rPr>
                <w:rFonts w:ascii="Times New Roman" w:eastAsia="Calibri" w:hAnsi="Times New Roman" w:cs="Times New Roman"/>
              </w:rPr>
              <w:t>12</w:t>
            </w:r>
            <w:r w:rsidR="001F53C2">
              <w:rPr>
                <w:rFonts w:ascii="Times New Roman" w:eastAsia="Calibri" w:hAnsi="Times New Roman" w:cs="Times New Roman"/>
              </w:rPr>
              <w:t xml:space="preserve"> to </w:t>
            </w:r>
            <w:r w:rsidR="001F53C2" w:rsidRPr="009750D8">
              <w:rPr>
                <w:rFonts w:ascii="Times New Roman" w:eastAsia="Calibri" w:hAnsi="Times New Roman" w:cs="Times New Roman"/>
              </w:rPr>
              <w:t>0.0</w:t>
            </w:r>
            <w:r w:rsidR="008E006E">
              <w:rPr>
                <w:rFonts w:ascii="Times New Roman" w:eastAsia="Calibri" w:hAnsi="Times New Roman" w:cs="Times New Roman"/>
              </w:rPr>
              <w:t>19</w:t>
            </w:r>
          </w:p>
        </w:tc>
      </w:tr>
      <w:tr w:rsidR="001F53C2" w:rsidRPr="009750D8" w14:paraId="067B9B88"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C254EE1"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CRA_Pre94_Percent</w:t>
            </w:r>
          </w:p>
        </w:tc>
        <w:tc>
          <w:tcPr>
            <w:tcW w:w="1872" w:type="dxa"/>
          </w:tcPr>
          <w:p w14:paraId="5E4FC542" w14:textId="3B6F80C0"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0.00047</w:t>
            </w:r>
          </w:p>
        </w:tc>
        <w:tc>
          <w:tcPr>
            <w:tcW w:w="1662" w:type="dxa"/>
          </w:tcPr>
          <w:p w14:paraId="354F65AB" w14:textId="64A6F844"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r w:rsidR="008E006E">
              <w:rPr>
                <w:rFonts w:ascii="Times New Roman" w:eastAsia="Calibri" w:hAnsi="Times New Roman" w:cs="Times New Roman"/>
              </w:rPr>
              <w:t>**</w:t>
            </w:r>
          </w:p>
        </w:tc>
        <w:tc>
          <w:tcPr>
            <w:tcW w:w="2792" w:type="dxa"/>
          </w:tcPr>
          <w:p w14:paraId="41FC3227" w14:textId="30D2CA85"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w:t>
            </w:r>
            <w:r w:rsidR="008E006E">
              <w:rPr>
                <w:rFonts w:ascii="Times New Roman" w:eastAsia="Calibri" w:hAnsi="Times New Roman" w:cs="Times New Roman"/>
              </w:rPr>
              <w:t>13</w:t>
            </w:r>
            <w:r w:rsidR="001F53C2" w:rsidRPr="009750D8">
              <w:rPr>
                <w:rFonts w:ascii="Times New Roman" w:eastAsia="Calibri" w:hAnsi="Times New Roman" w:cs="Times New Roman"/>
              </w:rPr>
              <w:t>)</w:t>
            </w:r>
          </w:p>
        </w:tc>
        <w:tc>
          <w:tcPr>
            <w:tcW w:w="2664" w:type="dxa"/>
          </w:tcPr>
          <w:p w14:paraId="031CE4A1" w14:textId="44974614"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w:t>
            </w:r>
            <w:r w:rsidR="004F36FC">
              <w:rPr>
                <w:rFonts w:ascii="Times New Roman" w:eastAsia="Calibri" w:hAnsi="Times New Roman" w:cs="Times New Roman"/>
              </w:rPr>
              <w:t>00</w:t>
            </w:r>
            <w:r w:rsidR="008E006E">
              <w:rPr>
                <w:rFonts w:ascii="Times New Roman" w:eastAsia="Calibri" w:hAnsi="Times New Roman" w:cs="Times New Roman"/>
              </w:rPr>
              <w:t xml:space="preserve">26 </w:t>
            </w:r>
            <w:r w:rsidRPr="009750D8">
              <w:rPr>
                <w:rFonts w:ascii="Times New Roman" w:eastAsia="Calibri" w:hAnsi="Times New Roman" w:cs="Times New Roman"/>
              </w:rPr>
              <w:t>to 0.</w:t>
            </w:r>
            <w:r w:rsidR="004F36FC">
              <w:rPr>
                <w:rFonts w:ascii="Times New Roman" w:eastAsia="Calibri" w:hAnsi="Times New Roman" w:cs="Times New Roman"/>
              </w:rPr>
              <w:t>000</w:t>
            </w:r>
            <w:r w:rsidR="008E006E">
              <w:rPr>
                <w:rFonts w:ascii="Times New Roman" w:eastAsia="Calibri" w:hAnsi="Times New Roman" w:cs="Times New Roman"/>
              </w:rPr>
              <w:t>68</w:t>
            </w:r>
          </w:p>
        </w:tc>
      </w:tr>
      <w:tr w:rsidR="001F53C2" w:rsidRPr="009750D8" w14:paraId="2F0F1303" w14:textId="77777777" w:rsidTr="00EF7B97">
        <w:tc>
          <w:tcPr>
            <w:cnfStyle w:val="001000000000" w:firstRow="0" w:lastRow="0" w:firstColumn="1" w:lastColumn="0" w:oddVBand="0" w:evenVBand="0" w:oddHBand="0" w:evenHBand="0" w:firstRowFirstColumn="0" w:firstRowLastColumn="0" w:lastRowFirstColumn="0" w:lastRowLastColumn="0"/>
            <w:tcW w:w="3970" w:type="dxa"/>
          </w:tcPr>
          <w:p w14:paraId="4F0A55DF"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TIF_Abate_Percent</w:t>
            </w:r>
          </w:p>
        </w:tc>
        <w:tc>
          <w:tcPr>
            <w:tcW w:w="1872" w:type="dxa"/>
          </w:tcPr>
          <w:p w14:paraId="5A8D35F3" w14:textId="026CCCE8"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0.011</w:t>
            </w:r>
          </w:p>
        </w:tc>
        <w:tc>
          <w:tcPr>
            <w:tcW w:w="1662" w:type="dxa"/>
          </w:tcPr>
          <w:p w14:paraId="765B960C" w14:textId="0F7C1B05" w:rsidR="001F53C2"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792" w:type="dxa"/>
          </w:tcPr>
          <w:p w14:paraId="32984458" w14:textId="02BA22CA"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8E006E">
              <w:rPr>
                <w:rFonts w:ascii="Times New Roman" w:eastAsia="Calibri" w:hAnsi="Times New Roman" w:cs="Times New Roman"/>
              </w:rPr>
              <w:t>28</w:t>
            </w:r>
            <w:r w:rsidR="001F53C2" w:rsidRPr="009750D8">
              <w:rPr>
                <w:rFonts w:ascii="Times New Roman" w:eastAsia="Calibri" w:hAnsi="Times New Roman" w:cs="Times New Roman"/>
              </w:rPr>
              <w:t>)</w:t>
            </w:r>
          </w:p>
        </w:tc>
        <w:tc>
          <w:tcPr>
            <w:tcW w:w="2664" w:type="dxa"/>
          </w:tcPr>
          <w:p w14:paraId="1682B2B9" w14:textId="241E7537"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8E006E">
              <w:rPr>
                <w:rFonts w:ascii="Times New Roman" w:eastAsia="Calibri" w:hAnsi="Times New Roman" w:cs="Times New Roman"/>
              </w:rPr>
              <w:t>61 to 0.015</w:t>
            </w:r>
          </w:p>
        </w:tc>
      </w:tr>
      <w:tr w:rsidR="001F53C2" w:rsidRPr="009750D8" w14:paraId="34ACA7D8"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0592F95"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EPA_Abate_Percent</w:t>
            </w:r>
          </w:p>
        </w:tc>
        <w:tc>
          <w:tcPr>
            <w:tcW w:w="1872" w:type="dxa"/>
          </w:tcPr>
          <w:p w14:paraId="28834AA3" w14:textId="0FCC7D1F"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-0.053</w:t>
            </w:r>
          </w:p>
        </w:tc>
        <w:tc>
          <w:tcPr>
            <w:tcW w:w="1662" w:type="dxa"/>
          </w:tcPr>
          <w:p w14:paraId="4FD30B15" w14:textId="77777777"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792" w:type="dxa"/>
          </w:tcPr>
          <w:p w14:paraId="6E5D037C" w14:textId="2757310A" w:rsidR="001F53C2" w:rsidRPr="009750D8" w:rsidRDefault="008E006E"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(0.038</w:t>
            </w:r>
            <w:r w:rsidR="001F53C2" w:rsidRPr="009750D8">
              <w:rPr>
                <w:rFonts w:ascii="Times New Roman" w:eastAsia="Calibri" w:hAnsi="Times New Roman" w:cs="Times New Roman"/>
              </w:rPr>
              <w:t>)</w:t>
            </w:r>
          </w:p>
        </w:tc>
        <w:tc>
          <w:tcPr>
            <w:tcW w:w="2664" w:type="dxa"/>
          </w:tcPr>
          <w:p w14:paraId="015BAA9B" w14:textId="2578E07E"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-0.19 to 0.08</w:t>
            </w:r>
          </w:p>
        </w:tc>
      </w:tr>
      <w:tr w:rsidR="001F53C2" w:rsidRPr="009750D8" w14:paraId="63703DBE" w14:textId="77777777" w:rsidTr="00EF7B97">
        <w:tc>
          <w:tcPr>
            <w:cnfStyle w:val="001000000000" w:firstRow="0" w:lastRow="0" w:firstColumn="1" w:lastColumn="0" w:oddVBand="0" w:evenVBand="0" w:oddHBand="0" w:evenHBand="0" w:firstRowFirstColumn="0" w:firstRowLastColumn="0" w:lastRowFirstColumn="0" w:lastRowLastColumn="0"/>
            <w:tcW w:w="3970" w:type="dxa"/>
          </w:tcPr>
          <w:p w14:paraId="5EAFD166" w14:textId="77777777" w:rsidR="001F53C2" w:rsidRPr="009750D8" w:rsidRDefault="001F53C2" w:rsidP="00EF7B97">
            <w:pPr>
              <w:rPr>
                <w:rFonts w:ascii="Times New Roman" w:eastAsia="Calibri" w:hAnsi="Times New Roman" w:cs="Times New Roman"/>
              </w:rPr>
            </w:pPr>
            <w:r w:rsidRPr="00CD552D">
              <w:rPr>
                <w:rFonts w:ascii="Times New Roman" w:eastAsia="Calibri" w:hAnsi="Times New Roman" w:cs="Times New Roman"/>
              </w:rPr>
              <w:t>JCTC_Jobs_Per_100M_MarketVal</w:t>
            </w:r>
          </w:p>
        </w:tc>
        <w:tc>
          <w:tcPr>
            <w:tcW w:w="1872" w:type="dxa"/>
          </w:tcPr>
          <w:p w14:paraId="1A0129C9" w14:textId="491555A5"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0.000016</w:t>
            </w:r>
          </w:p>
        </w:tc>
        <w:tc>
          <w:tcPr>
            <w:tcW w:w="1662" w:type="dxa"/>
          </w:tcPr>
          <w:p w14:paraId="39ACB938" w14:textId="77777777" w:rsidR="001F53C2"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792" w:type="dxa"/>
          </w:tcPr>
          <w:p w14:paraId="324A71D6" w14:textId="7196AB88"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(0.000085</w:t>
            </w:r>
            <w:r w:rsidR="001F53C2">
              <w:rPr>
                <w:rFonts w:ascii="Times New Roman" w:eastAsia="Calibri" w:hAnsi="Times New Roman" w:cs="Times New Roman"/>
              </w:rPr>
              <w:t>)</w:t>
            </w:r>
          </w:p>
        </w:tc>
        <w:tc>
          <w:tcPr>
            <w:tcW w:w="2664" w:type="dxa"/>
          </w:tcPr>
          <w:p w14:paraId="6CFDE612" w14:textId="71734536" w:rsidR="001F53C2" w:rsidRPr="009750D8" w:rsidRDefault="008E006E"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-0.12 to 0.0091</w:t>
            </w:r>
          </w:p>
        </w:tc>
      </w:tr>
      <w:tr w:rsidR="001F53C2" w:rsidRPr="009750D8" w14:paraId="2E41F788"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63FD8FF1"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Tax_</w:t>
            </w:r>
            <w:r w:rsidRPr="009750D8">
              <w:rPr>
                <w:rFonts w:ascii="Times New Roman" w:eastAsia="Calibri" w:hAnsi="Times New Roman" w:cs="Times New Roman"/>
              </w:rPr>
              <w:t>Exempt_</w:t>
            </w:r>
            <w:r>
              <w:rPr>
                <w:rFonts w:ascii="Times New Roman" w:eastAsia="Calibri" w:hAnsi="Times New Roman" w:cs="Times New Roman"/>
              </w:rPr>
              <w:t>Property_</w:t>
            </w:r>
            <w:r w:rsidRPr="009750D8">
              <w:rPr>
                <w:rFonts w:ascii="Times New Roman" w:eastAsia="Calibri" w:hAnsi="Times New Roman" w:cs="Times New Roman"/>
              </w:rPr>
              <w:t>Percent</w:t>
            </w:r>
          </w:p>
        </w:tc>
        <w:tc>
          <w:tcPr>
            <w:tcW w:w="1872" w:type="dxa"/>
          </w:tcPr>
          <w:p w14:paraId="1187FC4D" w14:textId="38BEE8FE"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0.0056</w:t>
            </w:r>
          </w:p>
        </w:tc>
        <w:tc>
          <w:tcPr>
            <w:tcW w:w="1662" w:type="dxa"/>
          </w:tcPr>
          <w:p w14:paraId="28E6D118" w14:textId="791843BE"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r w:rsidR="008E006E">
              <w:rPr>
                <w:rFonts w:ascii="Times New Roman" w:eastAsia="Calibri" w:hAnsi="Times New Roman" w:cs="Times New Roman"/>
              </w:rPr>
              <w:t>*</w:t>
            </w:r>
          </w:p>
        </w:tc>
        <w:tc>
          <w:tcPr>
            <w:tcW w:w="2792" w:type="dxa"/>
          </w:tcPr>
          <w:p w14:paraId="39F04542" w14:textId="4CF48B0E" w:rsidR="001F53C2" w:rsidRPr="009750D8" w:rsidRDefault="008E006E"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(0.0012</w:t>
            </w:r>
            <w:r w:rsidR="001F53C2" w:rsidRPr="009750D8">
              <w:rPr>
                <w:rFonts w:ascii="Times New Roman" w:eastAsia="Calibri" w:hAnsi="Times New Roman" w:cs="Times New Roman"/>
              </w:rPr>
              <w:t>)</w:t>
            </w:r>
          </w:p>
        </w:tc>
        <w:tc>
          <w:tcPr>
            <w:tcW w:w="2664" w:type="dxa"/>
          </w:tcPr>
          <w:p w14:paraId="519DD004" w14:textId="6093C9BB"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r w:rsidR="008E006E">
              <w:rPr>
                <w:rFonts w:ascii="Times New Roman" w:eastAsia="Calibri" w:hAnsi="Times New Roman" w:cs="Times New Roman"/>
              </w:rPr>
              <w:t>36</w:t>
            </w:r>
            <w:r w:rsidRPr="009750D8">
              <w:rPr>
                <w:rFonts w:ascii="Times New Roman" w:eastAsia="Calibri" w:hAnsi="Times New Roman" w:cs="Times New Roman"/>
              </w:rPr>
              <w:t xml:space="preserve"> to 0.</w:t>
            </w:r>
            <w:r w:rsidR="008E006E">
              <w:rPr>
                <w:rFonts w:ascii="Times New Roman" w:eastAsia="Calibri" w:hAnsi="Times New Roman" w:cs="Times New Roman"/>
              </w:rPr>
              <w:t>0076</w:t>
            </w:r>
          </w:p>
        </w:tc>
      </w:tr>
      <w:tr w:rsidR="001F53C2" w:rsidRPr="009750D8" w14:paraId="512F7265" w14:textId="77777777" w:rsidTr="00EF7B97">
        <w:tc>
          <w:tcPr>
            <w:cnfStyle w:val="001000000000" w:firstRow="0" w:lastRow="0" w:firstColumn="1" w:lastColumn="0" w:oddVBand="0" w:evenVBand="0" w:oddHBand="0" w:evenHBand="0" w:firstRowFirstColumn="0" w:firstRowLastColumn="0" w:lastRowFirstColumn="0" w:lastRowLastColumn="0"/>
            <w:tcW w:w="3970" w:type="dxa"/>
          </w:tcPr>
          <w:p w14:paraId="33C1DA39"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Ln_</w:t>
            </w:r>
            <w:r w:rsidRPr="009750D8">
              <w:rPr>
                <w:rFonts w:ascii="Times New Roman" w:eastAsia="Calibri" w:hAnsi="Times New Roman" w:cs="Times New Roman"/>
              </w:rPr>
              <w:t>Parcels</w:t>
            </w:r>
            <w:r>
              <w:rPr>
                <w:rFonts w:ascii="Times New Roman" w:eastAsia="Calibri" w:hAnsi="Times New Roman" w:cs="Times New Roman"/>
              </w:rPr>
              <w:t>_Number</w:t>
            </w:r>
          </w:p>
        </w:tc>
        <w:tc>
          <w:tcPr>
            <w:tcW w:w="1872" w:type="dxa"/>
          </w:tcPr>
          <w:p w14:paraId="2EDD90EE" w14:textId="4E14409D"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0.71</w:t>
            </w:r>
          </w:p>
        </w:tc>
        <w:tc>
          <w:tcPr>
            <w:tcW w:w="1662" w:type="dxa"/>
          </w:tcPr>
          <w:p w14:paraId="050DB43C" w14:textId="77777777" w:rsidR="001F53C2"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2792" w:type="dxa"/>
          </w:tcPr>
          <w:p w14:paraId="79C816FE" w14:textId="64AA739C"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r w:rsidR="004F36FC">
              <w:rPr>
                <w:rFonts w:ascii="Times New Roman" w:eastAsia="Calibri" w:hAnsi="Times New Roman" w:cs="Times New Roman"/>
              </w:rPr>
              <w:t>0.</w:t>
            </w:r>
            <w:r w:rsidR="008E006E">
              <w:rPr>
                <w:rFonts w:ascii="Times New Roman" w:eastAsia="Calibri" w:hAnsi="Times New Roman" w:cs="Times New Roman"/>
              </w:rPr>
              <w:t>087</w:t>
            </w:r>
            <w:r w:rsidRPr="009750D8">
              <w:rPr>
                <w:rFonts w:ascii="Times New Roman" w:eastAsia="Calibri" w:hAnsi="Times New Roman" w:cs="Times New Roman"/>
              </w:rPr>
              <w:t>)</w:t>
            </w:r>
          </w:p>
        </w:tc>
        <w:tc>
          <w:tcPr>
            <w:tcW w:w="2664" w:type="dxa"/>
          </w:tcPr>
          <w:p w14:paraId="0C270D21" w14:textId="1B47A11C" w:rsidR="001F53C2" w:rsidRPr="009750D8" w:rsidRDefault="004F36FC"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w:t>
            </w:r>
            <w:r w:rsidR="008E006E">
              <w:rPr>
                <w:rFonts w:ascii="Times New Roman" w:eastAsia="Calibri" w:hAnsi="Times New Roman" w:cs="Times New Roman"/>
              </w:rPr>
              <w:t>57</w:t>
            </w:r>
            <w:r w:rsidR="001F53C2" w:rsidRPr="009750D8">
              <w:rPr>
                <w:rFonts w:ascii="Times New Roman" w:eastAsia="Calibri" w:hAnsi="Times New Roman" w:cs="Times New Roman"/>
              </w:rPr>
              <w:t xml:space="preserve"> to </w:t>
            </w:r>
            <w:r w:rsidR="008E006E">
              <w:rPr>
                <w:rFonts w:ascii="Times New Roman" w:eastAsia="Calibri" w:hAnsi="Times New Roman" w:cs="Times New Roman"/>
              </w:rPr>
              <w:t>0.87</w:t>
            </w:r>
          </w:p>
        </w:tc>
      </w:tr>
      <w:tr w:rsidR="001F53C2" w:rsidRPr="009750D8" w14:paraId="3E236EBC"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4446A81"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Parcels_</w:t>
            </w:r>
            <w:r w:rsidRPr="009750D8">
              <w:rPr>
                <w:rFonts w:ascii="Times New Roman" w:eastAsia="Calibri" w:hAnsi="Times New Roman" w:cs="Times New Roman"/>
              </w:rPr>
              <w:t>NonResidential</w:t>
            </w:r>
            <w:r>
              <w:rPr>
                <w:rFonts w:ascii="Times New Roman" w:eastAsia="Calibri" w:hAnsi="Times New Roman" w:cs="Times New Roman"/>
              </w:rPr>
              <w:t>_Percent</w:t>
            </w:r>
          </w:p>
        </w:tc>
        <w:tc>
          <w:tcPr>
            <w:tcW w:w="1872" w:type="dxa"/>
          </w:tcPr>
          <w:p w14:paraId="6FB69A39" w14:textId="08FA0A19"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-0.0017</w:t>
            </w:r>
          </w:p>
        </w:tc>
        <w:tc>
          <w:tcPr>
            <w:tcW w:w="1662" w:type="dxa"/>
          </w:tcPr>
          <w:p w14:paraId="4B4761DC" w14:textId="77777777" w:rsidR="001F53C2"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792" w:type="dxa"/>
          </w:tcPr>
          <w:p w14:paraId="0C821728" w14:textId="73891992" w:rsidR="001F53C2" w:rsidRPr="009750D8" w:rsidRDefault="008E006E"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(0.0025</w:t>
            </w:r>
            <w:r w:rsidR="001F53C2" w:rsidRPr="009750D8">
              <w:rPr>
                <w:rFonts w:ascii="Times New Roman" w:eastAsia="Calibri" w:hAnsi="Times New Roman" w:cs="Times New Roman"/>
              </w:rPr>
              <w:t>)</w:t>
            </w:r>
          </w:p>
        </w:tc>
        <w:tc>
          <w:tcPr>
            <w:tcW w:w="2664" w:type="dxa"/>
          </w:tcPr>
          <w:p w14:paraId="75BF1206" w14:textId="1F550E40" w:rsidR="001F53C2" w:rsidRPr="009750D8" w:rsidRDefault="008E006E"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-0.0058</w:t>
            </w:r>
            <w:r w:rsidR="004F36FC">
              <w:rPr>
                <w:rFonts w:ascii="Times New Roman" w:eastAsia="Calibri" w:hAnsi="Times New Roman" w:cs="Times New Roman"/>
              </w:rPr>
              <w:t xml:space="preserve"> to 0.00</w:t>
            </w:r>
            <w:r>
              <w:rPr>
                <w:rFonts w:ascii="Times New Roman" w:eastAsia="Calibri" w:hAnsi="Times New Roman" w:cs="Times New Roman"/>
              </w:rPr>
              <w:t>25</w:t>
            </w:r>
          </w:p>
        </w:tc>
      </w:tr>
      <w:tr w:rsidR="001F53C2" w:rsidRPr="009750D8" w14:paraId="38206166" w14:textId="77777777" w:rsidTr="00EF7B97">
        <w:tc>
          <w:tcPr>
            <w:cnfStyle w:val="001000000000" w:firstRow="0" w:lastRow="0" w:firstColumn="1" w:lastColumn="0" w:oddVBand="0" w:evenVBand="0" w:oddHBand="0" w:evenHBand="0" w:firstRowFirstColumn="0" w:firstRowLastColumn="0" w:lastRowFirstColumn="0" w:lastRowLastColumn="0"/>
            <w:tcW w:w="3970" w:type="dxa"/>
          </w:tcPr>
          <w:p w14:paraId="705BF431" w14:textId="77777777" w:rsidR="001F53C2" w:rsidRPr="009750D8" w:rsidRDefault="001F53C2" w:rsidP="00EF7B97">
            <w:pPr>
              <w:rPr>
                <w:rFonts w:ascii="Times New Roman" w:eastAsia="Calibri" w:hAnsi="Times New Roman" w:cs="Times New Roman"/>
              </w:rPr>
            </w:pPr>
          </w:p>
        </w:tc>
        <w:tc>
          <w:tcPr>
            <w:tcW w:w="1872" w:type="dxa"/>
          </w:tcPr>
          <w:p w14:paraId="12B3EA19"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662" w:type="dxa"/>
          </w:tcPr>
          <w:p w14:paraId="1B2882F2"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792" w:type="dxa"/>
          </w:tcPr>
          <w:p w14:paraId="7C344AC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664" w:type="dxa"/>
          </w:tcPr>
          <w:p w14:paraId="7D260F28"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1F53C2" w:rsidRPr="009750D8" w14:paraId="5116CE9A"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4D45673C" w14:textId="77777777" w:rsidR="001F53C2" w:rsidRPr="009750D8" w:rsidRDefault="001F53C2" w:rsidP="00EF7B97">
            <w:pPr>
              <w:rPr>
                <w:rFonts w:ascii="Times New Roman" w:eastAsia="Calibri" w:hAnsi="Times New Roman" w:cs="Times New Roman"/>
                <w:u w:val="single"/>
              </w:rPr>
            </w:pPr>
            <w:r>
              <w:rPr>
                <w:rFonts w:ascii="Times New Roman" w:eastAsia="Calibri" w:hAnsi="Times New Roman" w:cs="Times New Roman"/>
                <w:u w:val="single"/>
              </w:rPr>
              <w:t xml:space="preserve">Within </w:t>
            </w:r>
            <w:r w:rsidRPr="009750D8">
              <w:rPr>
                <w:rFonts w:ascii="Times New Roman" w:eastAsia="Calibri" w:hAnsi="Times New Roman" w:cs="Times New Roman"/>
                <w:u w:val="single"/>
              </w:rPr>
              <w:t>R-Squared</w:t>
            </w:r>
            <w:r>
              <w:rPr>
                <w:rFonts w:ascii="Times New Roman" w:eastAsia="Calibri" w:hAnsi="Times New Roman" w:cs="Times New Roman"/>
                <w:u w:val="single"/>
              </w:rPr>
              <w:t>^</w:t>
            </w:r>
          </w:p>
        </w:tc>
        <w:tc>
          <w:tcPr>
            <w:tcW w:w="1872" w:type="dxa"/>
          </w:tcPr>
          <w:p w14:paraId="7A965930" w14:textId="09BAEA87" w:rsidR="001F53C2" w:rsidRPr="009750D8" w:rsidRDefault="004F36FC"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0.970</w:t>
            </w:r>
          </w:p>
        </w:tc>
        <w:tc>
          <w:tcPr>
            <w:tcW w:w="1662" w:type="dxa"/>
          </w:tcPr>
          <w:p w14:paraId="74E871F5"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792" w:type="dxa"/>
          </w:tcPr>
          <w:p w14:paraId="1468B706"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664" w:type="dxa"/>
          </w:tcPr>
          <w:p w14:paraId="10420DC4"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1F53C2" w:rsidRPr="009750D8" w14:paraId="445FFC27" w14:textId="77777777" w:rsidTr="00EF7B97">
        <w:tc>
          <w:tcPr>
            <w:cnfStyle w:val="001000000000" w:firstRow="0" w:lastRow="0" w:firstColumn="1" w:lastColumn="0" w:oddVBand="0" w:evenVBand="0" w:oddHBand="0" w:evenHBand="0" w:firstRowFirstColumn="0" w:firstRowLastColumn="0" w:lastRowFirstColumn="0" w:lastRowLastColumn="0"/>
            <w:tcW w:w="3970" w:type="dxa"/>
          </w:tcPr>
          <w:p w14:paraId="7300BED6" w14:textId="77777777" w:rsidR="001F53C2" w:rsidRPr="009750D8" w:rsidRDefault="001F53C2" w:rsidP="00EF7B97">
            <w:pPr>
              <w:rPr>
                <w:rFonts w:ascii="Times New Roman" w:eastAsia="Calibri" w:hAnsi="Times New Roman" w:cs="Times New Roman"/>
                <w:u w:val="single"/>
              </w:rPr>
            </w:pPr>
            <w:r w:rsidRPr="009750D8">
              <w:rPr>
                <w:rFonts w:ascii="Times New Roman" w:eastAsia="Calibri" w:hAnsi="Times New Roman" w:cs="Times New Roman"/>
                <w:u w:val="single"/>
              </w:rPr>
              <w:t>Observations</w:t>
            </w:r>
          </w:p>
        </w:tc>
        <w:tc>
          <w:tcPr>
            <w:tcW w:w="1872" w:type="dxa"/>
          </w:tcPr>
          <w:p w14:paraId="7EA61039"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288</w:t>
            </w:r>
          </w:p>
        </w:tc>
        <w:tc>
          <w:tcPr>
            <w:tcW w:w="1662" w:type="dxa"/>
          </w:tcPr>
          <w:p w14:paraId="43C95DE8"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792" w:type="dxa"/>
          </w:tcPr>
          <w:p w14:paraId="1F246938"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664" w:type="dxa"/>
          </w:tcPr>
          <w:p w14:paraId="52E55E50"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bl>
    <w:p w14:paraId="31593CE2" w14:textId="77777777" w:rsidR="001F53C2" w:rsidRPr="009750D8" w:rsidRDefault="001F53C2" w:rsidP="001F53C2">
      <w:pPr>
        <w:spacing w:after="0" w:line="240" w:lineRule="auto"/>
        <w:jc w:val="center"/>
        <w:rPr>
          <w:rFonts w:ascii="Times New Roman" w:eastAsia="Calibri" w:hAnsi="Times New Roman" w:cs="Times New Roman"/>
          <w:szCs w:val="24"/>
        </w:rPr>
      </w:pPr>
    </w:p>
    <w:bookmarkEnd w:id="9"/>
    <w:p w14:paraId="47818657" w14:textId="77777777" w:rsidR="001F53C2" w:rsidRDefault="001F53C2" w:rsidP="001F53C2">
      <w:pPr>
        <w:spacing w:after="0" w:line="240" w:lineRule="auto"/>
        <w:jc w:val="center"/>
        <w:rPr>
          <w:rFonts w:ascii="Times New Roman" w:eastAsia="Calibri" w:hAnsi="Times New Roman" w:cs="Times New Roman"/>
          <w:b/>
        </w:rPr>
      </w:pPr>
    </w:p>
    <w:p w14:paraId="4F0B8215" w14:textId="77777777" w:rsidR="001F53C2" w:rsidRPr="009750D8" w:rsidRDefault="001F53C2" w:rsidP="001F53C2">
      <w:pPr>
        <w:spacing w:after="0" w:line="240" w:lineRule="auto"/>
        <w:jc w:val="center"/>
        <w:rPr>
          <w:rFonts w:ascii="Times New Roman" w:eastAsia="Calibri" w:hAnsi="Times New Roman" w:cs="Times New Roman"/>
          <w:b/>
        </w:rPr>
      </w:pPr>
    </w:p>
    <w:p w14:paraId="078A4E9A" w14:textId="77777777" w:rsidR="001F53C2" w:rsidRPr="009750D8" w:rsidRDefault="001F53C2" w:rsidP="001F53C2">
      <w:pPr>
        <w:spacing w:after="0" w:line="276" w:lineRule="auto"/>
        <w:jc w:val="center"/>
        <w:rPr>
          <w:rFonts w:ascii="Times New Roman" w:eastAsia="Calibri" w:hAnsi="Times New Roman" w:cs="Times New Roman"/>
          <w:b/>
        </w:rPr>
      </w:pPr>
    </w:p>
    <w:p w14:paraId="5FF61DCB" w14:textId="77777777" w:rsidR="001F53C2" w:rsidRPr="009750D8" w:rsidRDefault="001F53C2" w:rsidP="001F53C2">
      <w:pPr>
        <w:spacing w:after="0" w:line="240" w:lineRule="auto"/>
        <w:rPr>
          <w:rFonts w:ascii="Times New Roman" w:eastAsia="Calibri" w:hAnsi="Times New Roman" w:cs="Times New Roman"/>
          <w:b/>
          <w:sz w:val="24"/>
          <w:szCs w:val="24"/>
        </w:rPr>
      </w:pPr>
      <w:r w:rsidRPr="009750D8">
        <w:rPr>
          <w:rFonts w:ascii="Times New Roman" w:eastAsia="Calibri" w:hAnsi="Times New Roman" w:cs="Times New Roman"/>
          <w:b/>
          <w:sz w:val="24"/>
          <w:szCs w:val="24"/>
        </w:rPr>
        <w:br w:type="page"/>
      </w:r>
    </w:p>
    <w:p w14:paraId="7FE1E942" w14:textId="1B47BDB8" w:rsidR="001F53C2" w:rsidRPr="009750D8" w:rsidRDefault="0069462E" w:rsidP="001F53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Table </w:t>
      </w:r>
      <w:r w:rsidR="00E86126">
        <w:rPr>
          <w:rFonts w:ascii="Times New Roman" w:eastAsia="Calibri" w:hAnsi="Times New Roman" w:cs="Times New Roman"/>
          <w:b/>
          <w:sz w:val="24"/>
          <w:szCs w:val="24"/>
        </w:rPr>
        <w:t>7</w:t>
      </w:r>
      <w:r w:rsidR="001F53C2" w:rsidRPr="009750D8">
        <w:rPr>
          <w:rFonts w:ascii="Times New Roman" w:eastAsia="Calibri" w:hAnsi="Times New Roman" w:cs="Times New Roman"/>
          <w:b/>
          <w:sz w:val="24"/>
          <w:szCs w:val="24"/>
        </w:rPr>
        <w:t xml:space="preserve">: Descriptive Statistics for Variables Used in </w:t>
      </w:r>
      <w:r w:rsidR="00F2373C">
        <w:rPr>
          <w:rFonts w:ascii="Times New Roman" w:eastAsia="Calibri" w:hAnsi="Times New Roman" w:cs="Times New Roman"/>
          <w:b/>
          <w:sz w:val="24"/>
          <w:szCs w:val="24"/>
        </w:rPr>
        <w:t>Census</w:t>
      </w:r>
      <w:r w:rsidR="00AA5AC2">
        <w:rPr>
          <w:rFonts w:ascii="Times New Roman" w:eastAsia="Calibri" w:hAnsi="Times New Roman" w:cs="Times New Roman"/>
          <w:b/>
          <w:sz w:val="24"/>
          <w:szCs w:val="24"/>
        </w:rPr>
        <w:t xml:space="preserve"> </w:t>
      </w:r>
      <w:r w:rsidR="009C1B70">
        <w:rPr>
          <w:rFonts w:ascii="Times New Roman" w:eastAsia="Calibri" w:hAnsi="Times New Roman" w:cs="Times New Roman"/>
          <w:b/>
          <w:sz w:val="24"/>
          <w:szCs w:val="24"/>
        </w:rPr>
        <w:t>T</w:t>
      </w:r>
      <w:r w:rsidR="00AA5AC2">
        <w:rPr>
          <w:rFonts w:ascii="Times New Roman" w:eastAsia="Calibri" w:hAnsi="Times New Roman" w:cs="Times New Roman"/>
          <w:b/>
          <w:sz w:val="24"/>
          <w:szCs w:val="24"/>
        </w:rPr>
        <w:t xml:space="preserve">ract </w:t>
      </w:r>
      <w:r w:rsidR="001F53C2" w:rsidRPr="009750D8">
        <w:rPr>
          <w:rFonts w:ascii="Times New Roman" w:eastAsia="Calibri" w:hAnsi="Times New Roman" w:cs="Times New Roman"/>
          <w:b/>
          <w:sz w:val="24"/>
          <w:szCs w:val="24"/>
        </w:rPr>
        <w:t>Economic Impact Regression Analysis</w:t>
      </w:r>
    </w:p>
    <w:p w14:paraId="18BE7420" w14:textId="3892627E" w:rsidR="001F53C2" w:rsidRPr="009750D8" w:rsidRDefault="001F53C2" w:rsidP="001F53C2">
      <w:pPr>
        <w:spacing w:after="0" w:line="240" w:lineRule="auto"/>
        <w:jc w:val="center"/>
        <w:rPr>
          <w:rFonts w:ascii="Times New Roman" w:eastAsia="Calibri" w:hAnsi="Times New Roman" w:cs="Times New Roman"/>
          <w:b/>
          <w:sz w:val="24"/>
          <w:szCs w:val="24"/>
        </w:rPr>
      </w:pPr>
      <w:r w:rsidRPr="009750D8">
        <w:rPr>
          <w:rFonts w:ascii="Times New Roman" w:eastAsia="Calibri" w:hAnsi="Times New Roman" w:cs="Times New Roman"/>
          <w:b/>
          <w:sz w:val="24"/>
          <w:szCs w:val="24"/>
        </w:rPr>
        <w:t xml:space="preserve">(284 Franklin County </w:t>
      </w:r>
      <w:r w:rsidR="00F2373C">
        <w:rPr>
          <w:rFonts w:ascii="Times New Roman" w:eastAsia="Calibri" w:hAnsi="Times New Roman" w:cs="Times New Roman"/>
          <w:b/>
          <w:sz w:val="24"/>
          <w:szCs w:val="24"/>
        </w:rPr>
        <w:t>Census</w:t>
      </w:r>
      <w:r w:rsidR="009C1B70">
        <w:rPr>
          <w:rFonts w:ascii="Times New Roman" w:eastAsia="Calibri" w:hAnsi="Times New Roman" w:cs="Times New Roman"/>
          <w:b/>
          <w:sz w:val="24"/>
          <w:szCs w:val="24"/>
        </w:rPr>
        <w:t xml:space="preserve"> T</w:t>
      </w:r>
      <w:r w:rsidR="00AA5AC2">
        <w:rPr>
          <w:rFonts w:ascii="Times New Roman" w:eastAsia="Calibri" w:hAnsi="Times New Roman" w:cs="Times New Roman"/>
          <w:b/>
          <w:sz w:val="24"/>
          <w:szCs w:val="24"/>
        </w:rPr>
        <w:t>ract</w:t>
      </w:r>
      <w:r w:rsidR="00DF7C2E">
        <w:rPr>
          <w:rFonts w:ascii="Times New Roman" w:eastAsia="Calibri" w:hAnsi="Times New Roman" w:cs="Times New Roman"/>
          <w:b/>
          <w:sz w:val="24"/>
          <w:szCs w:val="24"/>
        </w:rPr>
        <w:t>s</w:t>
      </w:r>
      <w:r w:rsidRPr="009750D8">
        <w:rPr>
          <w:rFonts w:ascii="Times New Roman" w:eastAsia="Calibri" w:hAnsi="Times New Roman" w:cs="Times New Roman"/>
          <w:b/>
          <w:sz w:val="24"/>
          <w:szCs w:val="24"/>
        </w:rPr>
        <w:t xml:space="preserve"> drawn from 14 years between 2002 and 2015)</w:t>
      </w:r>
    </w:p>
    <w:p w14:paraId="5D79BFDF" w14:textId="77777777" w:rsidR="001F53C2" w:rsidRPr="009750D8" w:rsidRDefault="001F53C2" w:rsidP="001F53C2">
      <w:pPr>
        <w:spacing w:after="0" w:line="240" w:lineRule="auto"/>
        <w:jc w:val="center"/>
        <w:rPr>
          <w:rFonts w:ascii="Times New Roman" w:eastAsia="Calibri" w:hAnsi="Times New Roman" w:cs="Times New Roman"/>
          <w:b/>
          <w:sz w:val="24"/>
          <w:szCs w:val="24"/>
        </w:rPr>
      </w:pPr>
    </w:p>
    <w:tbl>
      <w:tblPr>
        <w:tblStyle w:val="GridTable21"/>
        <w:tblW w:w="12960" w:type="dxa"/>
        <w:tblLook w:val="04A0" w:firstRow="1" w:lastRow="0" w:firstColumn="1" w:lastColumn="0" w:noHBand="0" w:noVBand="1"/>
      </w:tblPr>
      <w:tblGrid>
        <w:gridCol w:w="3956"/>
        <w:gridCol w:w="1665"/>
        <w:gridCol w:w="1759"/>
        <w:gridCol w:w="1485"/>
        <w:gridCol w:w="1532"/>
        <w:gridCol w:w="2563"/>
      </w:tblGrid>
      <w:tr w:rsidR="001F53C2" w:rsidRPr="009750D8" w14:paraId="5CC2F702" w14:textId="77777777" w:rsidTr="00EF7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6" w:type="dxa"/>
          </w:tcPr>
          <w:p w14:paraId="22C2BC75"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Variable</w:t>
            </w:r>
          </w:p>
        </w:tc>
        <w:tc>
          <w:tcPr>
            <w:tcW w:w="1665" w:type="dxa"/>
          </w:tcPr>
          <w:p w14:paraId="23C4A44E"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Mean</w:t>
            </w:r>
          </w:p>
        </w:tc>
        <w:tc>
          <w:tcPr>
            <w:tcW w:w="1759" w:type="dxa"/>
          </w:tcPr>
          <w:p w14:paraId="49E008F8"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Standard Deviation</w:t>
            </w:r>
          </w:p>
        </w:tc>
        <w:tc>
          <w:tcPr>
            <w:tcW w:w="1485" w:type="dxa"/>
          </w:tcPr>
          <w:p w14:paraId="32C4FA9F"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Minimum</w:t>
            </w:r>
          </w:p>
        </w:tc>
        <w:tc>
          <w:tcPr>
            <w:tcW w:w="1532" w:type="dxa"/>
          </w:tcPr>
          <w:p w14:paraId="49CF6826"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Maximum</w:t>
            </w:r>
          </w:p>
        </w:tc>
        <w:tc>
          <w:tcPr>
            <w:tcW w:w="2563" w:type="dxa"/>
          </w:tcPr>
          <w:p w14:paraId="34DB5119"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Source*</w:t>
            </w:r>
          </w:p>
        </w:tc>
      </w:tr>
      <w:tr w:rsidR="001F53C2" w:rsidRPr="009750D8" w14:paraId="10E06246"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6" w:type="dxa"/>
          </w:tcPr>
          <w:p w14:paraId="3E8AFA24" w14:textId="77777777" w:rsidR="001F53C2" w:rsidRPr="009750D8" w:rsidRDefault="001F53C2" w:rsidP="00EF7B97">
            <w:pPr>
              <w:rPr>
                <w:rFonts w:ascii="Times New Roman" w:eastAsia="Calibri" w:hAnsi="Times New Roman" w:cs="Times New Roman"/>
                <w:u w:val="single"/>
              </w:rPr>
            </w:pPr>
            <w:r w:rsidRPr="009750D8">
              <w:rPr>
                <w:rFonts w:ascii="Times New Roman" w:eastAsia="Calibri" w:hAnsi="Times New Roman" w:cs="Times New Roman"/>
                <w:u w:val="single"/>
              </w:rPr>
              <w:t>Dependent</w:t>
            </w:r>
          </w:p>
        </w:tc>
        <w:tc>
          <w:tcPr>
            <w:tcW w:w="1665" w:type="dxa"/>
          </w:tcPr>
          <w:p w14:paraId="74AB1EED"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759" w:type="dxa"/>
          </w:tcPr>
          <w:p w14:paraId="63CE60DB"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485" w:type="dxa"/>
          </w:tcPr>
          <w:p w14:paraId="7F66AE03"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1532" w:type="dxa"/>
          </w:tcPr>
          <w:p w14:paraId="212E9DFB"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c>
          <w:tcPr>
            <w:tcW w:w="2563" w:type="dxa"/>
          </w:tcPr>
          <w:p w14:paraId="146F6773"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p>
        </w:tc>
      </w:tr>
      <w:tr w:rsidR="001F53C2" w:rsidRPr="009750D8" w14:paraId="6490FA74" w14:textId="77777777" w:rsidTr="00EF7B97">
        <w:tc>
          <w:tcPr>
            <w:cnfStyle w:val="001000000000" w:firstRow="0" w:lastRow="0" w:firstColumn="1" w:lastColumn="0" w:oddVBand="0" w:evenVBand="0" w:oddHBand="0" w:evenHBand="0" w:firstRowFirstColumn="0" w:firstRowLastColumn="0" w:lastRowFirstColumn="0" w:lastRowLastColumn="0"/>
            <w:tcW w:w="3956" w:type="dxa"/>
          </w:tcPr>
          <w:p w14:paraId="0B26D373" w14:textId="77777777" w:rsidR="001F53C2" w:rsidRPr="009750D8" w:rsidRDefault="001F53C2" w:rsidP="00EF7B97">
            <w:pPr>
              <w:rPr>
                <w:rFonts w:ascii="Times New Roman" w:eastAsia="Calibri" w:hAnsi="Times New Roman" w:cs="Times New Roman"/>
                <w:vertAlign w:val="superscript"/>
              </w:rPr>
            </w:pPr>
            <w:r>
              <w:rPr>
                <w:rFonts w:ascii="Times New Roman" w:eastAsia="Calibri" w:hAnsi="Times New Roman" w:cs="Times New Roman"/>
              </w:rPr>
              <w:t>Real_Property_Market_Value</w:t>
            </w:r>
          </w:p>
        </w:tc>
        <w:tc>
          <w:tcPr>
            <w:tcW w:w="1665" w:type="dxa"/>
          </w:tcPr>
          <w:p w14:paraId="6B8AA935"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322,522,228</w:t>
            </w:r>
          </w:p>
        </w:tc>
        <w:tc>
          <w:tcPr>
            <w:tcW w:w="1759" w:type="dxa"/>
          </w:tcPr>
          <w:p w14:paraId="418A4C91"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B0B99">
              <w:rPr>
                <w:rFonts w:ascii="Times New Roman" w:eastAsia="Calibri" w:hAnsi="Times New Roman" w:cs="Times New Roman"/>
              </w:rPr>
              <w:t>343</w:t>
            </w:r>
            <w:r>
              <w:rPr>
                <w:rFonts w:ascii="Times New Roman" w:eastAsia="Calibri" w:hAnsi="Times New Roman" w:cs="Times New Roman"/>
              </w:rPr>
              <w:t>,</w:t>
            </w:r>
            <w:r w:rsidRPr="003B0B99">
              <w:rPr>
                <w:rFonts w:ascii="Times New Roman" w:eastAsia="Calibri" w:hAnsi="Times New Roman" w:cs="Times New Roman"/>
              </w:rPr>
              <w:t>506</w:t>
            </w:r>
            <w:r>
              <w:rPr>
                <w:rFonts w:ascii="Times New Roman" w:eastAsia="Calibri" w:hAnsi="Times New Roman" w:cs="Times New Roman"/>
              </w:rPr>
              <w:t>,</w:t>
            </w:r>
            <w:r w:rsidRPr="003B0B99">
              <w:rPr>
                <w:rFonts w:ascii="Times New Roman" w:eastAsia="Calibri" w:hAnsi="Times New Roman" w:cs="Times New Roman"/>
              </w:rPr>
              <w:t>916</w:t>
            </w:r>
          </w:p>
        </w:tc>
        <w:tc>
          <w:tcPr>
            <w:tcW w:w="1485" w:type="dxa"/>
          </w:tcPr>
          <w:p w14:paraId="71A82952"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B0B99">
              <w:rPr>
                <w:rFonts w:ascii="Times New Roman" w:eastAsia="Calibri" w:hAnsi="Times New Roman" w:cs="Times New Roman"/>
              </w:rPr>
              <w:t>21</w:t>
            </w:r>
            <w:r>
              <w:rPr>
                <w:rFonts w:ascii="Times New Roman" w:eastAsia="Calibri" w:hAnsi="Times New Roman" w:cs="Times New Roman"/>
              </w:rPr>
              <w:t>,</w:t>
            </w:r>
            <w:r w:rsidRPr="003B0B99">
              <w:rPr>
                <w:rFonts w:ascii="Times New Roman" w:eastAsia="Calibri" w:hAnsi="Times New Roman" w:cs="Times New Roman"/>
              </w:rPr>
              <w:t>659</w:t>
            </w:r>
            <w:r>
              <w:rPr>
                <w:rFonts w:ascii="Times New Roman" w:eastAsia="Calibri" w:hAnsi="Times New Roman" w:cs="Times New Roman"/>
              </w:rPr>
              <w:t>,</w:t>
            </w:r>
            <w:r w:rsidRPr="003B0B99">
              <w:rPr>
                <w:rFonts w:ascii="Times New Roman" w:eastAsia="Calibri" w:hAnsi="Times New Roman" w:cs="Times New Roman"/>
              </w:rPr>
              <w:t>000</w:t>
            </w:r>
          </w:p>
        </w:tc>
        <w:tc>
          <w:tcPr>
            <w:tcW w:w="1532" w:type="dxa"/>
          </w:tcPr>
          <w:p w14:paraId="5B46160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B0B99">
              <w:rPr>
                <w:rFonts w:ascii="Times New Roman" w:eastAsia="Calibri" w:hAnsi="Times New Roman" w:cs="Times New Roman"/>
              </w:rPr>
              <w:t>4</w:t>
            </w:r>
            <w:r>
              <w:rPr>
                <w:rFonts w:ascii="Times New Roman" w:eastAsia="Calibri" w:hAnsi="Times New Roman" w:cs="Times New Roman"/>
              </w:rPr>
              <w:t>,</w:t>
            </w:r>
            <w:r w:rsidRPr="003B0B99">
              <w:rPr>
                <w:rFonts w:ascii="Times New Roman" w:eastAsia="Calibri" w:hAnsi="Times New Roman" w:cs="Times New Roman"/>
              </w:rPr>
              <w:t>849</w:t>
            </w:r>
            <w:r>
              <w:rPr>
                <w:rFonts w:ascii="Times New Roman" w:eastAsia="Calibri" w:hAnsi="Times New Roman" w:cs="Times New Roman"/>
              </w:rPr>
              <w:t>,</w:t>
            </w:r>
            <w:r w:rsidRPr="003B0B99">
              <w:rPr>
                <w:rFonts w:ascii="Times New Roman" w:eastAsia="Calibri" w:hAnsi="Times New Roman" w:cs="Times New Roman"/>
              </w:rPr>
              <w:t>540</w:t>
            </w:r>
            <w:r>
              <w:rPr>
                <w:rFonts w:ascii="Times New Roman" w:eastAsia="Calibri" w:hAnsi="Times New Roman" w:cs="Times New Roman"/>
              </w:rPr>
              <w:t>,</w:t>
            </w:r>
            <w:r w:rsidRPr="003B0B99">
              <w:rPr>
                <w:rFonts w:ascii="Times New Roman" w:eastAsia="Calibri" w:hAnsi="Times New Roman" w:cs="Times New Roman"/>
              </w:rPr>
              <w:t>608</w:t>
            </w:r>
          </w:p>
        </w:tc>
        <w:tc>
          <w:tcPr>
            <w:tcW w:w="2563" w:type="dxa"/>
          </w:tcPr>
          <w:p w14:paraId="2AC8632A" w14:textId="77777777" w:rsidR="001F53C2" w:rsidRPr="009750D8" w:rsidRDefault="001F53C2" w:rsidP="00EF7B9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4BD13843"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6" w:type="dxa"/>
          </w:tcPr>
          <w:p w14:paraId="28E516D3" w14:textId="77777777" w:rsidR="001F53C2" w:rsidRPr="009750D8" w:rsidRDefault="001F53C2" w:rsidP="00EF7B97">
            <w:pPr>
              <w:rPr>
                <w:rFonts w:ascii="Times New Roman" w:eastAsia="Calibri" w:hAnsi="Times New Roman" w:cs="Times New Roman"/>
                <w:u w:val="single"/>
              </w:rPr>
            </w:pPr>
            <w:r w:rsidRPr="009750D8">
              <w:rPr>
                <w:rFonts w:ascii="Times New Roman" w:eastAsia="Calibri" w:hAnsi="Times New Roman" w:cs="Times New Roman"/>
                <w:u w:val="single"/>
              </w:rPr>
              <w:t>Explanatory</w:t>
            </w:r>
          </w:p>
        </w:tc>
        <w:tc>
          <w:tcPr>
            <w:tcW w:w="1665" w:type="dxa"/>
          </w:tcPr>
          <w:p w14:paraId="77A95898"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759" w:type="dxa"/>
          </w:tcPr>
          <w:p w14:paraId="36B8A50C"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485" w:type="dxa"/>
          </w:tcPr>
          <w:p w14:paraId="64A09180"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532" w:type="dxa"/>
          </w:tcPr>
          <w:p w14:paraId="7EFADB06"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563" w:type="dxa"/>
          </w:tcPr>
          <w:p w14:paraId="78B17B39" w14:textId="77777777" w:rsidR="001F53C2" w:rsidRPr="009750D8" w:rsidRDefault="001F53C2" w:rsidP="00EF7B9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1F53C2" w:rsidRPr="009750D8" w14:paraId="7034B85D" w14:textId="77777777" w:rsidTr="00EF7B97">
        <w:tc>
          <w:tcPr>
            <w:cnfStyle w:val="001000000000" w:firstRow="0" w:lastRow="0" w:firstColumn="1" w:lastColumn="0" w:oddVBand="0" w:evenVBand="0" w:oddHBand="0" w:evenHBand="0" w:firstRowFirstColumn="0" w:firstRowLastColumn="0" w:lastRowFirstColumn="0" w:lastRowLastColumn="0"/>
            <w:tcW w:w="3956" w:type="dxa"/>
          </w:tcPr>
          <w:p w14:paraId="3468343D"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CRA/EZ_</w:t>
            </w:r>
            <w:r w:rsidRPr="009750D8">
              <w:rPr>
                <w:rFonts w:ascii="Times New Roman" w:eastAsia="Calibri" w:hAnsi="Times New Roman" w:cs="Times New Roman"/>
              </w:rPr>
              <w:t>Abate_Percent</w:t>
            </w:r>
          </w:p>
        </w:tc>
        <w:tc>
          <w:tcPr>
            <w:tcW w:w="1665" w:type="dxa"/>
          </w:tcPr>
          <w:p w14:paraId="1CA8D018"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1.42</w:t>
            </w:r>
          </w:p>
        </w:tc>
        <w:tc>
          <w:tcPr>
            <w:tcW w:w="1759" w:type="dxa"/>
          </w:tcPr>
          <w:p w14:paraId="1343EA95"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5.18</w:t>
            </w:r>
          </w:p>
        </w:tc>
        <w:tc>
          <w:tcPr>
            <w:tcW w:w="1485" w:type="dxa"/>
          </w:tcPr>
          <w:p w14:paraId="2F8B2302"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w:t>
            </w:r>
          </w:p>
        </w:tc>
        <w:tc>
          <w:tcPr>
            <w:tcW w:w="1532" w:type="dxa"/>
          </w:tcPr>
          <w:p w14:paraId="07CAC525"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49.60</w:t>
            </w:r>
          </w:p>
        </w:tc>
        <w:tc>
          <w:tcPr>
            <w:tcW w:w="2563" w:type="dxa"/>
          </w:tcPr>
          <w:p w14:paraId="08F9BF83" w14:textId="77777777" w:rsidR="001F53C2" w:rsidRPr="009750D8" w:rsidRDefault="001F53C2" w:rsidP="00EF7B9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519BBF4E"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6" w:type="dxa"/>
          </w:tcPr>
          <w:p w14:paraId="3191B555"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CRA_Pre94_Percent</w:t>
            </w:r>
          </w:p>
        </w:tc>
        <w:tc>
          <w:tcPr>
            <w:tcW w:w="1665" w:type="dxa"/>
          </w:tcPr>
          <w:p w14:paraId="3DE646EF"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7.28</w:t>
            </w:r>
          </w:p>
        </w:tc>
        <w:tc>
          <w:tcPr>
            <w:tcW w:w="1759" w:type="dxa"/>
          </w:tcPr>
          <w:p w14:paraId="463C1C7C"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25.43</w:t>
            </w:r>
          </w:p>
        </w:tc>
        <w:tc>
          <w:tcPr>
            <w:tcW w:w="1485" w:type="dxa"/>
          </w:tcPr>
          <w:p w14:paraId="0B1D9CD6"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532" w:type="dxa"/>
          </w:tcPr>
          <w:p w14:paraId="0A1684C7"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100.00</w:t>
            </w:r>
          </w:p>
        </w:tc>
        <w:tc>
          <w:tcPr>
            <w:tcW w:w="2563" w:type="dxa"/>
          </w:tcPr>
          <w:p w14:paraId="1CF08144" w14:textId="77777777" w:rsidR="001F53C2" w:rsidRPr="009750D8" w:rsidRDefault="001F53C2" w:rsidP="00EF7B9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3CCC551A" w14:textId="77777777" w:rsidTr="00EF7B97">
        <w:tc>
          <w:tcPr>
            <w:cnfStyle w:val="001000000000" w:firstRow="0" w:lastRow="0" w:firstColumn="1" w:lastColumn="0" w:oddVBand="0" w:evenVBand="0" w:oddHBand="0" w:evenHBand="0" w:firstRowFirstColumn="0" w:firstRowLastColumn="0" w:lastRowFirstColumn="0" w:lastRowLastColumn="0"/>
            <w:tcW w:w="3956" w:type="dxa"/>
          </w:tcPr>
          <w:p w14:paraId="5F06F69D"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TIF_Abate_Percent</w:t>
            </w:r>
          </w:p>
        </w:tc>
        <w:tc>
          <w:tcPr>
            <w:tcW w:w="1665" w:type="dxa"/>
          </w:tcPr>
          <w:p w14:paraId="292FD8B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1.38</w:t>
            </w:r>
          </w:p>
        </w:tc>
        <w:tc>
          <w:tcPr>
            <w:tcW w:w="1759" w:type="dxa"/>
          </w:tcPr>
          <w:p w14:paraId="2B9A1C6E"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5.42</w:t>
            </w:r>
          </w:p>
        </w:tc>
        <w:tc>
          <w:tcPr>
            <w:tcW w:w="1485" w:type="dxa"/>
          </w:tcPr>
          <w:p w14:paraId="52417F07"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532" w:type="dxa"/>
          </w:tcPr>
          <w:p w14:paraId="35B30BEE"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76.42</w:t>
            </w:r>
          </w:p>
        </w:tc>
        <w:tc>
          <w:tcPr>
            <w:tcW w:w="2563" w:type="dxa"/>
          </w:tcPr>
          <w:p w14:paraId="30DD81E1" w14:textId="77777777" w:rsidR="001F53C2" w:rsidRPr="009750D8" w:rsidRDefault="001F53C2" w:rsidP="00EF7B9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2849AB95"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6" w:type="dxa"/>
          </w:tcPr>
          <w:p w14:paraId="05E9A16A"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EPA_Abate_Percent</w:t>
            </w:r>
          </w:p>
        </w:tc>
        <w:tc>
          <w:tcPr>
            <w:tcW w:w="1665" w:type="dxa"/>
          </w:tcPr>
          <w:p w14:paraId="6EE20040"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0.049</w:t>
            </w:r>
          </w:p>
        </w:tc>
        <w:tc>
          <w:tcPr>
            <w:tcW w:w="1759" w:type="dxa"/>
          </w:tcPr>
          <w:p w14:paraId="6F307F8C"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0.48</w:t>
            </w:r>
          </w:p>
        </w:tc>
        <w:tc>
          <w:tcPr>
            <w:tcW w:w="1485" w:type="dxa"/>
          </w:tcPr>
          <w:p w14:paraId="329A1812"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532" w:type="dxa"/>
          </w:tcPr>
          <w:p w14:paraId="5C9A27E7"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11.61</w:t>
            </w:r>
          </w:p>
        </w:tc>
        <w:tc>
          <w:tcPr>
            <w:tcW w:w="2563" w:type="dxa"/>
          </w:tcPr>
          <w:p w14:paraId="20F9C00E" w14:textId="77777777" w:rsidR="001F53C2" w:rsidRPr="009750D8" w:rsidRDefault="001F53C2" w:rsidP="00EF7B9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15B2CB63" w14:textId="77777777" w:rsidTr="00EF7B97">
        <w:tc>
          <w:tcPr>
            <w:cnfStyle w:val="001000000000" w:firstRow="0" w:lastRow="0" w:firstColumn="1" w:lastColumn="0" w:oddVBand="0" w:evenVBand="0" w:oddHBand="0" w:evenHBand="0" w:firstRowFirstColumn="0" w:firstRowLastColumn="0" w:lastRowFirstColumn="0" w:lastRowLastColumn="0"/>
            <w:tcW w:w="3956" w:type="dxa"/>
          </w:tcPr>
          <w:p w14:paraId="2D484C72" w14:textId="77777777" w:rsidR="001F53C2" w:rsidRPr="009750D8" w:rsidRDefault="001F53C2" w:rsidP="00EF7B97">
            <w:pPr>
              <w:rPr>
                <w:rFonts w:ascii="Times New Roman" w:eastAsia="Calibri" w:hAnsi="Times New Roman" w:cs="Times New Roman"/>
              </w:rPr>
            </w:pPr>
            <w:r w:rsidRPr="00CD552D">
              <w:rPr>
                <w:rFonts w:ascii="Times New Roman" w:eastAsia="Calibri" w:hAnsi="Times New Roman" w:cs="Times New Roman"/>
              </w:rPr>
              <w:t>JCTC_Jobs_Per_100M_MarketVal</w:t>
            </w:r>
          </w:p>
        </w:tc>
        <w:tc>
          <w:tcPr>
            <w:tcW w:w="1665" w:type="dxa"/>
          </w:tcPr>
          <w:p w14:paraId="49A978AC"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19.21</w:t>
            </w:r>
          </w:p>
        </w:tc>
        <w:tc>
          <w:tcPr>
            <w:tcW w:w="1759" w:type="dxa"/>
          </w:tcPr>
          <w:p w14:paraId="05872E5D"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103.39</w:t>
            </w:r>
          </w:p>
        </w:tc>
        <w:tc>
          <w:tcPr>
            <w:tcW w:w="1485" w:type="dxa"/>
          </w:tcPr>
          <w:p w14:paraId="2E0A4B07"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w:t>
            </w:r>
          </w:p>
        </w:tc>
        <w:tc>
          <w:tcPr>
            <w:tcW w:w="1532" w:type="dxa"/>
          </w:tcPr>
          <w:p w14:paraId="5BED0995"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2,681.84</w:t>
            </w:r>
          </w:p>
        </w:tc>
        <w:tc>
          <w:tcPr>
            <w:tcW w:w="2563" w:type="dxa"/>
          </w:tcPr>
          <w:p w14:paraId="2F958241" w14:textId="77777777" w:rsidR="001F53C2" w:rsidRPr="009750D8" w:rsidRDefault="001F53C2" w:rsidP="00EF7B9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16D05">
              <w:rPr>
                <w:rFonts w:ascii="Times New Roman" w:eastAsia="Calibri" w:hAnsi="Times New Roman" w:cs="Times New Roman"/>
              </w:rPr>
              <w:t>OHIO_DEV_SERVICES</w:t>
            </w:r>
          </w:p>
        </w:tc>
      </w:tr>
      <w:tr w:rsidR="001F53C2" w:rsidRPr="009750D8" w14:paraId="3AD824CD"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6" w:type="dxa"/>
          </w:tcPr>
          <w:p w14:paraId="07314B4B"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Tax_</w:t>
            </w:r>
            <w:r w:rsidRPr="009750D8">
              <w:rPr>
                <w:rFonts w:ascii="Times New Roman" w:eastAsia="Calibri" w:hAnsi="Times New Roman" w:cs="Times New Roman"/>
              </w:rPr>
              <w:t>Exempt_</w:t>
            </w:r>
            <w:r>
              <w:rPr>
                <w:rFonts w:ascii="Times New Roman" w:eastAsia="Calibri" w:hAnsi="Times New Roman" w:cs="Times New Roman"/>
              </w:rPr>
              <w:t>Property_</w:t>
            </w:r>
            <w:r w:rsidRPr="009750D8">
              <w:rPr>
                <w:rFonts w:ascii="Times New Roman" w:eastAsia="Calibri" w:hAnsi="Times New Roman" w:cs="Times New Roman"/>
              </w:rPr>
              <w:t>Percent</w:t>
            </w:r>
          </w:p>
        </w:tc>
        <w:tc>
          <w:tcPr>
            <w:tcW w:w="1665" w:type="dxa"/>
          </w:tcPr>
          <w:p w14:paraId="092223D0"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12.43</w:t>
            </w:r>
          </w:p>
        </w:tc>
        <w:tc>
          <w:tcPr>
            <w:tcW w:w="1759" w:type="dxa"/>
          </w:tcPr>
          <w:p w14:paraId="7DC49270"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15.69</w:t>
            </w:r>
          </w:p>
        </w:tc>
        <w:tc>
          <w:tcPr>
            <w:tcW w:w="1485" w:type="dxa"/>
          </w:tcPr>
          <w:p w14:paraId="7932D582"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p>
        </w:tc>
        <w:tc>
          <w:tcPr>
            <w:tcW w:w="1532" w:type="dxa"/>
          </w:tcPr>
          <w:p w14:paraId="2E35E220"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99.88</w:t>
            </w:r>
          </w:p>
        </w:tc>
        <w:tc>
          <w:tcPr>
            <w:tcW w:w="2563" w:type="dxa"/>
          </w:tcPr>
          <w:p w14:paraId="6430AFE1" w14:textId="77777777" w:rsidR="001F53C2" w:rsidRPr="009750D8" w:rsidRDefault="001F53C2" w:rsidP="00EF7B9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1CB393F8" w14:textId="77777777" w:rsidTr="00EF7B97">
        <w:tc>
          <w:tcPr>
            <w:cnfStyle w:val="001000000000" w:firstRow="0" w:lastRow="0" w:firstColumn="1" w:lastColumn="0" w:oddVBand="0" w:evenVBand="0" w:oddHBand="0" w:evenHBand="0" w:firstRowFirstColumn="0" w:firstRowLastColumn="0" w:lastRowFirstColumn="0" w:lastRowLastColumn="0"/>
            <w:tcW w:w="3956" w:type="dxa"/>
          </w:tcPr>
          <w:p w14:paraId="1108B30D"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Parcels</w:t>
            </w:r>
            <w:r>
              <w:rPr>
                <w:rFonts w:ascii="Times New Roman" w:eastAsia="Calibri" w:hAnsi="Times New Roman" w:cs="Times New Roman"/>
              </w:rPr>
              <w:t>_Number</w:t>
            </w:r>
          </w:p>
        </w:tc>
        <w:tc>
          <w:tcPr>
            <w:tcW w:w="1665" w:type="dxa"/>
          </w:tcPr>
          <w:p w14:paraId="15C9C6C0"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1,466</w:t>
            </w:r>
          </w:p>
        </w:tc>
        <w:tc>
          <w:tcPr>
            <w:tcW w:w="1759" w:type="dxa"/>
          </w:tcPr>
          <w:p w14:paraId="78DA8319"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815</w:t>
            </w:r>
          </w:p>
        </w:tc>
        <w:tc>
          <w:tcPr>
            <w:tcW w:w="1485" w:type="dxa"/>
          </w:tcPr>
          <w:p w14:paraId="71E43DA1"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15</w:t>
            </w:r>
          </w:p>
        </w:tc>
        <w:tc>
          <w:tcPr>
            <w:tcW w:w="1532" w:type="dxa"/>
          </w:tcPr>
          <w:p w14:paraId="5C1D4AE3"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6,506</w:t>
            </w:r>
          </w:p>
        </w:tc>
        <w:tc>
          <w:tcPr>
            <w:tcW w:w="2563" w:type="dxa"/>
          </w:tcPr>
          <w:p w14:paraId="6ACEDAFA" w14:textId="77777777" w:rsidR="001F53C2" w:rsidRPr="009750D8" w:rsidRDefault="001F53C2" w:rsidP="00EF7B9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r w:rsidR="001F53C2" w:rsidRPr="009750D8" w14:paraId="30CA95D1"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6" w:type="dxa"/>
          </w:tcPr>
          <w:p w14:paraId="30406158"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Parcels_</w:t>
            </w:r>
            <w:r w:rsidRPr="009750D8">
              <w:rPr>
                <w:rFonts w:ascii="Times New Roman" w:eastAsia="Calibri" w:hAnsi="Times New Roman" w:cs="Times New Roman"/>
              </w:rPr>
              <w:t>NonResidential</w:t>
            </w:r>
            <w:r>
              <w:rPr>
                <w:rFonts w:ascii="Times New Roman" w:eastAsia="Calibri" w:hAnsi="Times New Roman" w:cs="Times New Roman"/>
              </w:rPr>
              <w:t>_Percent</w:t>
            </w:r>
          </w:p>
        </w:tc>
        <w:tc>
          <w:tcPr>
            <w:tcW w:w="1665" w:type="dxa"/>
          </w:tcPr>
          <w:p w14:paraId="30E3350D"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12.78</w:t>
            </w:r>
          </w:p>
        </w:tc>
        <w:tc>
          <w:tcPr>
            <w:tcW w:w="1759" w:type="dxa"/>
          </w:tcPr>
          <w:p w14:paraId="17770386"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16.75</w:t>
            </w:r>
          </w:p>
        </w:tc>
        <w:tc>
          <w:tcPr>
            <w:tcW w:w="1485" w:type="dxa"/>
          </w:tcPr>
          <w:p w14:paraId="4BCEF050"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0.071</w:t>
            </w:r>
          </w:p>
        </w:tc>
        <w:tc>
          <w:tcPr>
            <w:tcW w:w="1532" w:type="dxa"/>
          </w:tcPr>
          <w:p w14:paraId="5CE61596"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100.00</w:t>
            </w:r>
          </w:p>
        </w:tc>
        <w:tc>
          <w:tcPr>
            <w:tcW w:w="2563" w:type="dxa"/>
          </w:tcPr>
          <w:p w14:paraId="01D7043F" w14:textId="77777777" w:rsidR="001F53C2" w:rsidRPr="009750D8" w:rsidRDefault="001F53C2" w:rsidP="00EF7B9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FRANKLIN_CO</w:t>
            </w:r>
          </w:p>
        </w:tc>
      </w:tr>
    </w:tbl>
    <w:p w14:paraId="66E23DDB" w14:textId="77777777" w:rsidR="001F53C2" w:rsidRPr="009750D8" w:rsidRDefault="001F53C2" w:rsidP="001F53C2">
      <w:pPr>
        <w:spacing w:after="0" w:line="240" w:lineRule="auto"/>
        <w:jc w:val="center"/>
        <w:rPr>
          <w:rFonts w:ascii="Times New Roman" w:eastAsia="Calibri" w:hAnsi="Times New Roman" w:cs="Times New Roman"/>
          <w:b/>
        </w:rPr>
      </w:pPr>
    </w:p>
    <w:p w14:paraId="106BDD9E" w14:textId="77777777" w:rsidR="001F53C2" w:rsidRPr="009750D8" w:rsidRDefault="001F53C2" w:rsidP="001F53C2">
      <w:pPr>
        <w:spacing w:after="0" w:line="480" w:lineRule="auto"/>
        <w:rPr>
          <w:rFonts w:ascii="Times New Roman" w:eastAsia="Calibri" w:hAnsi="Times New Roman" w:cs="Times New Roman"/>
        </w:rPr>
      </w:pPr>
      <w:r w:rsidRPr="009750D8">
        <w:rPr>
          <w:rFonts w:ascii="Times New Roman" w:eastAsia="Calibri" w:hAnsi="Times New Roman" w:cs="Times New Roman"/>
          <w:b/>
          <w:sz w:val="24"/>
          <w:szCs w:val="24"/>
        </w:rPr>
        <w:br w:type="page"/>
      </w:r>
    </w:p>
    <w:p w14:paraId="1521AED3" w14:textId="71B89907" w:rsidR="001F53C2" w:rsidRPr="009750D8" w:rsidRDefault="0069462E" w:rsidP="001F53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Table </w:t>
      </w:r>
      <w:r w:rsidR="00E86126">
        <w:rPr>
          <w:rFonts w:ascii="Times New Roman" w:eastAsia="Calibri" w:hAnsi="Times New Roman" w:cs="Times New Roman"/>
          <w:b/>
          <w:sz w:val="24"/>
          <w:szCs w:val="24"/>
        </w:rPr>
        <w:t>8</w:t>
      </w:r>
      <w:r w:rsidR="001F53C2" w:rsidRPr="009750D8">
        <w:rPr>
          <w:rFonts w:ascii="Times New Roman" w:eastAsia="Calibri" w:hAnsi="Times New Roman" w:cs="Times New Roman"/>
          <w:b/>
          <w:sz w:val="24"/>
          <w:szCs w:val="24"/>
        </w:rPr>
        <w:t xml:space="preserve">: Economic Impact Regression Results Using Franklin County </w:t>
      </w:r>
      <w:r w:rsidR="00F2373C">
        <w:rPr>
          <w:rFonts w:ascii="Times New Roman" w:eastAsia="Calibri" w:hAnsi="Times New Roman" w:cs="Times New Roman"/>
          <w:b/>
          <w:sz w:val="24"/>
          <w:szCs w:val="24"/>
        </w:rPr>
        <w:t>Census</w:t>
      </w:r>
      <w:r w:rsidR="00AA5AC2">
        <w:rPr>
          <w:rFonts w:ascii="Times New Roman" w:eastAsia="Calibri" w:hAnsi="Times New Roman" w:cs="Times New Roman"/>
          <w:b/>
          <w:sz w:val="24"/>
          <w:szCs w:val="24"/>
        </w:rPr>
        <w:t xml:space="preserve"> </w:t>
      </w:r>
      <w:r w:rsidR="009C1B70">
        <w:rPr>
          <w:rFonts w:ascii="Times New Roman" w:eastAsia="Calibri" w:hAnsi="Times New Roman" w:cs="Times New Roman"/>
          <w:b/>
          <w:sz w:val="24"/>
          <w:szCs w:val="24"/>
        </w:rPr>
        <w:t>T</w:t>
      </w:r>
      <w:r w:rsidR="00AA5AC2">
        <w:rPr>
          <w:rFonts w:ascii="Times New Roman" w:eastAsia="Calibri" w:hAnsi="Times New Roman" w:cs="Times New Roman"/>
          <w:b/>
          <w:sz w:val="24"/>
          <w:szCs w:val="24"/>
        </w:rPr>
        <w:t xml:space="preserve">ract </w:t>
      </w:r>
      <w:r w:rsidR="001F53C2" w:rsidRPr="009750D8">
        <w:rPr>
          <w:rFonts w:ascii="Times New Roman" w:eastAsia="Calibri" w:hAnsi="Times New Roman" w:cs="Times New Roman"/>
          <w:b/>
          <w:sz w:val="24"/>
          <w:szCs w:val="24"/>
        </w:rPr>
        <w:t>Data</w:t>
      </w:r>
    </w:p>
    <w:p w14:paraId="483C7F83" w14:textId="416251CD" w:rsidR="001F53C2" w:rsidRPr="009750D8" w:rsidRDefault="001F53C2" w:rsidP="001F53C2">
      <w:pPr>
        <w:spacing w:after="0" w:line="240" w:lineRule="auto"/>
        <w:jc w:val="center"/>
        <w:rPr>
          <w:rFonts w:ascii="Times New Roman" w:eastAsia="Calibri" w:hAnsi="Times New Roman" w:cs="Times New Roman"/>
          <w:b/>
          <w:sz w:val="24"/>
          <w:szCs w:val="24"/>
        </w:rPr>
      </w:pPr>
      <w:r w:rsidRPr="009750D8">
        <w:rPr>
          <w:rFonts w:ascii="Times New Roman" w:eastAsia="Calibri" w:hAnsi="Times New Roman" w:cs="Times New Roman"/>
          <w:b/>
          <w:sz w:val="24"/>
          <w:szCs w:val="24"/>
        </w:rPr>
        <w:t xml:space="preserve">(284 Franklin County </w:t>
      </w:r>
      <w:r w:rsidR="00F2373C">
        <w:rPr>
          <w:rFonts w:ascii="Times New Roman" w:eastAsia="Calibri" w:hAnsi="Times New Roman" w:cs="Times New Roman"/>
          <w:b/>
          <w:sz w:val="24"/>
          <w:szCs w:val="24"/>
        </w:rPr>
        <w:t>Census</w:t>
      </w:r>
      <w:r w:rsidR="00AA5AC2">
        <w:rPr>
          <w:rFonts w:ascii="Times New Roman" w:eastAsia="Calibri" w:hAnsi="Times New Roman" w:cs="Times New Roman"/>
          <w:b/>
          <w:sz w:val="24"/>
          <w:szCs w:val="24"/>
        </w:rPr>
        <w:t xml:space="preserve"> </w:t>
      </w:r>
      <w:r w:rsidR="009C1B70">
        <w:rPr>
          <w:rFonts w:ascii="Times New Roman" w:eastAsia="Calibri" w:hAnsi="Times New Roman" w:cs="Times New Roman"/>
          <w:b/>
          <w:sz w:val="24"/>
          <w:szCs w:val="24"/>
        </w:rPr>
        <w:t>T</w:t>
      </w:r>
      <w:r w:rsidR="00AA5AC2">
        <w:rPr>
          <w:rFonts w:ascii="Times New Roman" w:eastAsia="Calibri" w:hAnsi="Times New Roman" w:cs="Times New Roman"/>
          <w:b/>
          <w:sz w:val="24"/>
          <w:szCs w:val="24"/>
        </w:rPr>
        <w:t>ract</w:t>
      </w:r>
      <w:r w:rsidR="00DF7C2E">
        <w:rPr>
          <w:rFonts w:ascii="Times New Roman" w:eastAsia="Calibri" w:hAnsi="Times New Roman" w:cs="Times New Roman"/>
          <w:b/>
          <w:sz w:val="24"/>
          <w:szCs w:val="24"/>
        </w:rPr>
        <w:t>s</w:t>
      </w:r>
      <w:r w:rsidRPr="009750D8">
        <w:rPr>
          <w:rFonts w:ascii="Times New Roman" w:eastAsia="Calibri" w:hAnsi="Times New Roman" w:cs="Times New Roman"/>
          <w:b/>
          <w:sz w:val="24"/>
          <w:szCs w:val="24"/>
        </w:rPr>
        <w:t xml:space="preserve"> drawn from 14 years between 2002 and 2015)</w:t>
      </w:r>
    </w:p>
    <w:p w14:paraId="53F49A88" w14:textId="77777777" w:rsidR="001F53C2" w:rsidRPr="009750D8" w:rsidRDefault="001F53C2" w:rsidP="001F53C2">
      <w:pPr>
        <w:spacing w:after="0" w:line="240" w:lineRule="auto"/>
        <w:jc w:val="center"/>
        <w:rPr>
          <w:rFonts w:ascii="Times New Roman" w:eastAsia="Calibri" w:hAnsi="Times New Roman" w:cs="Times New Roman"/>
          <w:b/>
          <w:sz w:val="24"/>
          <w:szCs w:val="24"/>
        </w:rPr>
      </w:pPr>
    </w:p>
    <w:p w14:paraId="69D93A5B" w14:textId="77777777" w:rsidR="001F53C2" w:rsidRPr="003B0B99" w:rsidRDefault="001F53C2" w:rsidP="001F53C2">
      <w:pPr>
        <w:spacing w:after="0" w:line="240" w:lineRule="auto"/>
        <w:jc w:val="center"/>
        <w:rPr>
          <w:rFonts w:ascii="Times New Roman" w:eastAsia="Calibri" w:hAnsi="Times New Roman" w:cs="Times New Roman"/>
        </w:rPr>
      </w:pPr>
      <w:r w:rsidRPr="003B0B99">
        <w:rPr>
          <w:rFonts w:ascii="Times New Roman" w:eastAsia="Calibri" w:hAnsi="Times New Roman" w:cs="Times New Roman"/>
        </w:rPr>
        <w:t xml:space="preserve">Dependent Variable: </w:t>
      </w:r>
      <w:r w:rsidRPr="003B0B99">
        <w:rPr>
          <w:rFonts w:ascii="Times New Roman" w:eastAsia="Calibri" w:hAnsi="Times New Roman" w:cs="Times New Roman"/>
          <w:b/>
        </w:rPr>
        <w:t>Ln_</w:t>
      </w:r>
      <w:r>
        <w:rPr>
          <w:rFonts w:ascii="Times New Roman" w:eastAsia="Calibri" w:hAnsi="Times New Roman" w:cs="Times New Roman"/>
          <w:b/>
        </w:rPr>
        <w:t>Real_Property_</w:t>
      </w:r>
      <w:r w:rsidRPr="003B0B99">
        <w:rPr>
          <w:rFonts w:ascii="Times New Roman" w:eastAsia="Calibri" w:hAnsi="Times New Roman" w:cs="Times New Roman"/>
          <w:b/>
        </w:rPr>
        <w:t>Market_Value</w:t>
      </w:r>
      <w:r w:rsidRPr="003B0B99">
        <w:rPr>
          <w:rFonts w:ascii="Times New Roman" w:eastAsia="Calibri" w:hAnsi="Times New Roman" w:cs="Times New Roman"/>
        </w:rPr>
        <w:t>.</w:t>
      </w:r>
    </w:p>
    <w:p w14:paraId="4DA0A4ED" w14:textId="08F467A5" w:rsidR="001F53C2" w:rsidRPr="003B0B99" w:rsidRDefault="00D20448" w:rsidP="001F53C2">
      <w:pPr>
        <w:spacing w:after="0" w:line="240" w:lineRule="auto"/>
        <w:jc w:val="center"/>
        <w:rPr>
          <w:rFonts w:ascii="Times New Roman" w:eastAsia="Calibri" w:hAnsi="Times New Roman" w:cs="Times New Roman"/>
        </w:rPr>
      </w:pPr>
      <w:r>
        <w:rPr>
          <w:rFonts w:ascii="Times New Roman" w:eastAsia="Calibri" w:hAnsi="Times New Roman" w:cs="Times New Roman"/>
        </w:rPr>
        <w:t>Census</w:t>
      </w:r>
      <w:r w:rsidR="00AA5AC2">
        <w:rPr>
          <w:rFonts w:ascii="Times New Roman" w:eastAsia="Calibri" w:hAnsi="Times New Roman" w:cs="Times New Roman"/>
        </w:rPr>
        <w:t xml:space="preserve"> tract </w:t>
      </w:r>
      <w:r w:rsidR="001F53C2" w:rsidRPr="003B0B99">
        <w:rPr>
          <w:rFonts w:ascii="Times New Roman" w:eastAsia="Calibri" w:hAnsi="Times New Roman" w:cs="Times New Roman"/>
        </w:rPr>
        <w:t>fixed effects and year dummy variables included, but not reported.</w:t>
      </w:r>
    </w:p>
    <w:p w14:paraId="26E3F935" w14:textId="77777777" w:rsidR="001F53C2" w:rsidRPr="003B0B99" w:rsidRDefault="001F53C2" w:rsidP="001F53C2">
      <w:pPr>
        <w:spacing w:after="0" w:line="240" w:lineRule="auto"/>
        <w:jc w:val="center"/>
        <w:rPr>
          <w:rFonts w:ascii="Times New Roman" w:eastAsia="Calibri" w:hAnsi="Times New Roman" w:cs="Times New Roman"/>
        </w:rPr>
      </w:pPr>
      <w:r w:rsidRPr="003B0B99">
        <w:rPr>
          <w:rFonts w:ascii="Times New Roman" w:eastAsia="Calibri" w:hAnsi="Times New Roman" w:cs="Times New Roman"/>
        </w:rPr>
        <w:t>Heteroscedastic and autocorrelated robust standard errors through clustering on school districts.</w:t>
      </w:r>
    </w:p>
    <w:p w14:paraId="12DC2951" w14:textId="77777777" w:rsidR="001F53C2" w:rsidRDefault="001F53C2" w:rsidP="001F53C2">
      <w:pPr>
        <w:spacing w:after="0" w:line="240" w:lineRule="auto"/>
        <w:jc w:val="center"/>
        <w:rPr>
          <w:rFonts w:ascii="Times New Roman" w:eastAsia="Calibri" w:hAnsi="Times New Roman" w:cs="Times New Roman"/>
        </w:rPr>
      </w:pPr>
      <w:r w:rsidRPr="003B0B99">
        <w:rPr>
          <w:rFonts w:ascii="Times New Roman" w:eastAsia="Calibri" w:hAnsi="Times New Roman" w:cs="Times New Roman"/>
        </w:rPr>
        <w:t>Statistical significance measured in two-tailed test: *** &gt; 99%, **95 to 99%, and *90 to 95%.</w:t>
      </w:r>
    </w:p>
    <w:p w14:paraId="2329D1B5" w14:textId="77777777" w:rsidR="001F53C2" w:rsidRPr="009750D8" w:rsidRDefault="001F53C2" w:rsidP="001F53C2">
      <w:pPr>
        <w:spacing w:after="0" w:line="240" w:lineRule="auto"/>
        <w:jc w:val="center"/>
        <w:rPr>
          <w:rFonts w:ascii="Times New Roman" w:eastAsia="Calibri" w:hAnsi="Times New Roman" w:cs="Times New Roman"/>
          <w:b/>
        </w:rPr>
      </w:pPr>
    </w:p>
    <w:tbl>
      <w:tblPr>
        <w:tblStyle w:val="GridTable21"/>
        <w:tblW w:w="13436" w:type="dxa"/>
        <w:tblInd w:w="-235" w:type="dxa"/>
        <w:tblLook w:val="04A0" w:firstRow="1" w:lastRow="0" w:firstColumn="1" w:lastColumn="0" w:noHBand="0" w:noVBand="1"/>
      </w:tblPr>
      <w:tblGrid>
        <w:gridCol w:w="3929"/>
        <w:gridCol w:w="1904"/>
        <w:gridCol w:w="1904"/>
        <w:gridCol w:w="3001"/>
        <w:gridCol w:w="2698"/>
      </w:tblGrid>
      <w:tr w:rsidR="001F53C2" w:rsidRPr="009750D8" w14:paraId="3FBD0FDF" w14:textId="77777777" w:rsidTr="00EF7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9" w:type="dxa"/>
          </w:tcPr>
          <w:p w14:paraId="165ED8F5"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Explanatory Variable</w:t>
            </w:r>
          </w:p>
        </w:tc>
        <w:tc>
          <w:tcPr>
            <w:tcW w:w="1904" w:type="dxa"/>
          </w:tcPr>
          <w:p w14:paraId="4FB5FE6D"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Regression </w:t>
            </w:r>
          </w:p>
          <w:p w14:paraId="13EE8A1F"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Coefficient</w:t>
            </w:r>
          </w:p>
        </w:tc>
        <w:tc>
          <w:tcPr>
            <w:tcW w:w="1904" w:type="dxa"/>
          </w:tcPr>
          <w:p w14:paraId="413577AA"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Statistical Significance</w:t>
            </w:r>
          </w:p>
        </w:tc>
        <w:tc>
          <w:tcPr>
            <w:tcW w:w="3001" w:type="dxa"/>
          </w:tcPr>
          <w:p w14:paraId="3B3C9BA3"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Regression Coefficient Standard Error</w:t>
            </w:r>
          </w:p>
        </w:tc>
        <w:tc>
          <w:tcPr>
            <w:tcW w:w="2698" w:type="dxa"/>
          </w:tcPr>
          <w:p w14:paraId="1F2B7EC1" w14:textId="77777777" w:rsidR="001F53C2"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 xml:space="preserve">90% Confidence </w:t>
            </w:r>
          </w:p>
          <w:p w14:paraId="62AA70FA" w14:textId="77777777" w:rsidR="001F53C2" w:rsidRPr="009750D8" w:rsidRDefault="001F53C2" w:rsidP="00EF7B9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Interval</w:t>
            </w:r>
          </w:p>
        </w:tc>
      </w:tr>
      <w:tr w:rsidR="001F53C2" w:rsidRPr="009750D8" w14:paraId="1312C81B"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9" w:type="dxa"/>
          </w:tcPr>
          <w:p w14:paraId="5316AAD0"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CRA/EZ_</w:t>
            </w:r>
            <w:r w:rsidRPr="009750D8">
              <w:rPr>
                <w:rFonts w:ascii="Times New Roman" w:eastAsia="Calibri" w:hAnsi="Times New Roman" w:cs="Times New Roman"/>
              </w:rPr>
              <w:t>Abate_Percent</w:t>
            </w:r>
          </w:p>
        </w:tc>
        <w:tc>
          <w:tcPr>
            <w:tcW w:w="1904" w:type="dxa"/>
          </w:tcPr>
          <w:p w14:paraId="27A3CE5F"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0.0042</w:t>
            </w:r>
          </w:p>
        </w:tc>
        <w:tc>
          <w:tcPr>
            <w:tcW w:w="1904" w:type="dxa"/>
          </w:tcPr>
          <w:p w14:paraId="5230E010"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001" w:type="dxa"/>
          </w:tcPr>
          <w:p w14:paraId="38109F94"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(0.0021</w:t>
            </w:r>
            <w:r w:rsidRPr="009750D8">
              <w:rPr>
                <w:rFonts w:ascii="Times New Roman" w:eastAsia="Calibri" w:hAnsi="Times New Roman" w:cs="Times New Roman"/>
              </w:rPr>
              <w:t>)</w:t>
            </w:r>
          </w:p>
        </w:tc>
        <w:tc>
          <w:tcPr>
            <w:tcW w:w="2698" w:type="dxa"/>
          </w:tcPr>
          <w:p w14:paraId="70C6BB77"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w:t>
            </w:r>
            <w:r>
              <w:rPr>
                <w:rFonts w:ascii="Times New Roman" w:eastAsia="Calibri" w:hAnsi="Times New Roman" w:cs="Times New Roman"/>
              </w:rPr>
              <w:t>073 to 0.0077</w:t>
            </w:r>
          </w:p>
        </w:tc>
      </w:tr>
      <w:tr w:rsidR="001F53C2" w:rsidRPr="009750D8" w14:paraId="472C988B" w14:textId="77777777" w:rsidTr="00EF7B97">
        <w:tc>
          <w:tcPr>
            <w:cnfStyle w:val="001000000000" w:firstRow="0" w:lastRow="0" w:firstColumn="1" w:lastColumn="0" w:oddVBand="0" w:evenVBand="0" w:oddHBand="0" w:evenHBand="0" w:firstRowFirstColumn="0" w:firstRowLastColumn="0" w:lastRowFirstColumn="0" w:lastRowLastColumn="0"/>
            <w:tcW w:w="3929" w:type="dxa"/>
          </w:tcPr>
          <w:p w14:paraId="529381A9"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CRA_Pre94_Percent</w:t>
            </w:r>
          </w:p>
        </w:tc>
        <w:tc>
          <w:tcPr>
            <w:tcW w:w="1904" w:type="dxa"/>
          </w:tcPr>
          <w:p w14:paraId="7FE1FFA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0.00017</w:t>
            </w:r>
          </w:p>
        </w:tc>
        <w:tc>
          <w:tcPr>
            <w:tcW w:w="1904" w:type="dxa"/>
          </w:tcPr>
          <w:p w14:paraId="1C1A23B5"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001" w:type="dxa"/>
          </w:tcPr>
          <w:p w14:paraId="31D88F7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(0.00019</w:t>
            </w:r>
            <w:r w:rsidRPr="009750D8">
              <w:rPr>
                <w:rFonts w:ascii="Times New Roman" w:eastAsia="Calibri" w:hAnsi="Times New Roman" w:cs="Times New Roman"/>
              </w:rPr>
              <w:t>)</w:t>
            </w:r>
          </w:p>
        </w:tc>
        <w:tc>
          <w:tcPr>
            <w:tcW w:w="2698" w:type="dxa"/>
          </w:tcPr>
          <w:p w14:paraId="5C05020D"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-0.00014</w:t>
            </w:r>
            <w:r w:rsidRPr="009750D8">
              <w:rPr>
                <w:rFonts w:ascii="Times New Roman" w:eastAsia="Calibri" w:hAnsi="Times New Roman" w:cs="Times New Roman"/>
              </w:rPr>
              <w:t xml:space="preserve"> to 0</w:t>
            </w:r>
            <w:r>
              <w:rPr>
                <w:rFonts w:ascii="Times New Roman" w:eastAsia="Calibri" w:hAnsi="Times New Roman" w:cs="Times New Roman"/>
              </w:rPr>
              <w:t>.00048</w:t>
            </w:r>
          </w:p>
        </w:tc>
      </w:tr>
      <w:tr w:rsidR="001F53C2" w:rsidRPr="009750D8" w14:paraId="58C55187"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9" w:type="dxa"/>
          </w:tcPr>
          <w:p w14:paraId="14E4F4F3"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TIF_Abate_Percent</w:t>
            </w:r>
          </w:p>
        </w:tc>
        <w:tc>
          <w:tcPr>
            <w:tcW w:w="1904" w:type="dxa"/>
          </w:tcPr>
          <w:p w14:paraId="2E95C9B2"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0.014</w:t>
            </w:r>
          </w:p>
        </w:tc>
        <w:tc>
          <w:tcPr>
            <w:tcW w:w="1904" w:type="dxa"/>
          </w:tcPr>
          <w:p w14:paraId="43678D14"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001" w:type="dxa"/>
          </w:tcPr>
          <w:p w14:paraId="769C02D1"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(0.001</w:t>
            </w:r>
            <w:r>
              <w:rPr>
                <w:rFonts w:ascii="Times New Roman" w:eastAsia="Calibri" w:hAnsi="Times New Roman" w:cs="Times New Roman"/>
              </w:rPr>
              <w:t>7</w:t>
            </w:r>
            <w:r w:rsidRPr="009750D8">
              <w:rPr>
                <w:rFonts w:ascii="Times New Roman" w:eastAsia="Calibri" w:hAnsi="Times New Roman" w:cs="Times New Roman"/>
              </w:rPr>
              <w:t>)</w:t>
            </w:r>
          </w:p>
        </w:tc>
        <w:tc>
          <w:tcPr>
            <w:tcW w:w="2698" w:type="dxa"/>
          </w:tcPr>
          <w:p w14:paraId="5A2501DD"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0.011 to 0.017</w:t>
            </w:r>
          </w:p>
        </w:tc>
      </w:tr>
      <w:tr w:rsidR="001F53C2" w:rsidRPr="009750D8" w14:paraId="51FE511B" w14:textId="77777777" w:rsidTr="00EF7B97">
        <w:tc>
          <w:tcPr>
            <w:cnfStyle w:val="001000000000" w:firstRow="0" w:lastRow="0" w:firstColumn="1" w:lastColumn="0" w:oddVBand="0" w:evenVBand="0" w:oddHBand="0" w:evenHBand="0" w:firstRowFirstColumn="0" w:firstRowLastColumn="0" w:lastRowFirstColumn="0" w:lastRowLastColumn="0"/>
            <w:tcW w:w="3929" w:type="dxa"/>
          </w:tcPr>
          <w:p w14:paraId="24D58482" w14:textId="77777777" w:rsidR="001F53C2" w:rsidRPr="009750D8" w:rsidRDefault="001F53C2" w:rsidP="00EF7B97">
            <w:pPr>
              <w:rPr>
                <w:rFonts w:ascii="Times New Roman" w:eastAsia="Calibri" w:hAnsi="Times New Roman" w:cs="Times New Roman"/>
              </w:rPr>
            </w:pPr>
            <w:r w:rsidRPr="009750D8">
              <w:rPr>
                <w:rFonts w:ascii="Times New Roman" w:eastAsia="Calibri" w:hAnsi="Times New Roman" w:cs="Times New Roman"/>
              </w:rPr>
              <w:t>EPA_Abate_Percent</w:t>
            </w:r>
          </w:p>
        </w:tc>
        <w:tc>
          <w:tcPr>
            <w:tcW w:w="1904" w:type="dxa"/>
          </w:tcPr>
          <w:p w14:paraId="2E492840"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-0.0024</w:t>
            </w:r>
          </w:p>
        </w:tc>
        <w:tc>
          <w:tcPr>
            <w:tcW w:w="1904" w:type="dxa"/>
          </w:tcPr>
          <w:p w14:paraId="4799DB7E"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001" w:type="dxa"/>
          </w:tcPr>
          <w:p w14:paraId="74864C1C"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(0.0060</w:t>
            </w:r>
            <w:r w:rsidRPr="009750D8">
              <w:rPr>
                <w:rFonts w:ascii="Times New Roman" w:eastAsia="Calibri" w:hAnsi="Times New Roman" w:cs="Times New Roman"/>
              </w:rPr>
              <w:t>)</w:t>
            </w:r>
          </w:p>
        </w:tc>
        <w:tc>
          <w:tcPr>
            <w:tcW w:w="2698" w:type="dxa"/>
          </w:tcPr>
          <w:p w14:paraId="5F22B81E"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-0.012 to 0.0074</w:t>
            </w:r>
          </w:p>
        </w:tc>
      </w:tr>
      <w:tr w:rsidR="001F53C2" w:rsidRPr="009750D8" w14:paraId="56749D6D"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9" w:type="dxa"/>
          </w:tcPr>
          <w:p w14:paraId="247A5C77" w14:textId="77777777" w:rsidR="001F53C2" w:rsidRPr="009750D8" w:rsidRDefault="001F53C2" w:rsidP="00EF7B97">
            <w:pPr>
              <w:rPr>
                <w:rFonts w:ascii="Times New Roman" w:eastAsia="Calibri" w:hAnsi="Times New Roman" w:cs="Times New Roman"/>
              </w:rPr>
            </w:pPr>
            <w:r w:rsidRPr="00CD552D">
              <w:rPr>
                <w:rFonts w:ascii="Times New Roman" w:eastAsia="Calibri" w:hAnsi="Times New Roman" w:cs="Times New Roman"/>
              </w:rPr>
              <w:t>JCTC_Jobs_Per_100M_MarketVal</w:t>
            </w:r>
          </w:p>
        </w:tc>
        <w:tc>
          <w:tcPr>
            <w:tcW w:w="1904" w:type="dxa"/>
          </w:tcPr>
          <w:p w14:paraId="053A0B0A"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0.000086</w:t>
            </w:r>
          </w:p>
        </w:tc>
        <w:tc>
          <w:tcPr>
            <w:tcW w:w="1904" w:type="dxa"/>
          </w:tcPr>
          <w:p w14:paraId="1EC62EE4"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t>
            </w:r>
          </w:p>
        </w:tc>
        <w:tc>
          <w:tcPr>
            <w:tcW w:w="3001" w:type="dxa"/>
          </w:tcPr>
          <w:p w14:paraId="34019368"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(0.000037)</w:t>
            </w:r>
          </w:p>
        </w:tc>
        <w:tc>
          <w:tcPr>
            <w:tcW w:w="2698" w:type="dxa"/>
          </w:tcPr>
          <w:p w14:paraId="3B80C78F"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0.000025 to 0.00015</w:t>
            </w:r>
          </w:p>
        </w:tc>
      </w:tr>
      <w:tr w:rsidR="001F53C2" w:rsidRPr="009750D8" w14:paraId="54EE13E7" w14:textId="77777777" w:rsidTr="00EF7B97">
        <w:tc>
          <w:tcPr>
            <w:cnfStyle w:val="001000000000" w:firstRow="0" w:lastRow="0" w:firstColumn="1" w:lastColumn="0" w:oddVBand="0" w:evenVBand="0" w:oddHBand="0" w:evenHBand="0" w:firstRowFirstColumn="0" w:firstRowLastColumn="0" w:lastRowFirstColumn="0" w:lastRowLastColumn="0"/>
            <w:tcW w:w="3929" w:type="dxa"/>
          </w:tcPr>
          <w:p w14:paraId="52C84EB1"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Tax_</w:t>
            </w:r>
            <w:r w:rsidRPr="009750D8">
              <w:rPr>
                <w:rFonts w:ascii="Times New Roman" w:eastAsia="Calibri" w:hAnsi="Times New Roman" w:cs="Times New Roman"/>
              </w:rPr>
              <w:t>Exempt_</w:t>
            </w:r>
            <w:r>
              <w:rPr>
                <w:rFonts w:ascii="Times New Roman" w:eastAsia="Calibri" w:hAnsi="Times New Roman" w:cs="Times New Roman"/>
              </w:rPr>
              <w:t>Property_</w:t>
            </w:r>
            <w:r w:rsidRPr="009750D8">
              <w:rPr>
                <w:rFonts w:ascii="Times New Roman" w:eastAsia="Calibri" w:hAnsi="Times New Roman" w:cs="Times New Roman"/>
              </w:rPr>
              <w:t>Percent</w:t>
            </w:r>
          </w:p>
        </w:tc>
        <w:tc>
          <w:tcPr>
            <w:tcW w:w="1904" w:type="dxa"/>
          </w:tcPr>
          <w:p w14:paraId="697FABF3"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0.0086</w:t>
            </w:r>
          </w:p>
        </w:tc>
        <w:tc>
          <w:tcPr>
            <w:tcW w:w="1904" w:type="dxa"/>
          </w:tcPr>
          <w:p w14:paraId="61F46656"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001" w:type="dxa"/>
          </w:tcPr>
          <w:p w14:paraId="7806E202"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(0.0024</w:t>
            </w:r>
            <w:r w:rsidRPr="009750D8">
              <w:rPr>
                <w:rFonts w:ascii="Times New Roman" w:eastAsia="Calibri" w:hAnsi="Times New Roman" w:cs="Times New Roman"/>
              </w:rPr>
              <w:t>)</w:t>
            </w:r>
          </w:p>
        </w:tc>
        <w:tc>
          <w:tcPr>
            <w:tcW w:w="2698" w:type="dxa"/>
          </w:tcPr>
          <w:p w14:paraId="3B194EBA"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0.0047</w:t>
            </w:r>
            <w:r w:rsidRPr="009750D8">
              <w:rPr>
                <w:rFonts w:ascii="Times New Roman" w:eastAsia="Calibri" w:hAnsi="Times New Roman" w:cs="Times New Roman"/>
              </w:rPr>
              <w:t xml:space="preserve"> to 0.0</w:t>
            </w:r>
            <w:r>
              <w:rPr>
                <w:rFonts w:ascii="Times New Roman" w:eastAsia="Calibri" w:hAnsi="Times New Roman" w:cs="Times New Roman"/>
              </w:rPr>
              <w:t>13</w:t>
            </w:r>
          </w:p>
        </w:tc>
      </w:tr>
      <w:tr w:rsidR="001F53C2" w:rsidRPr="009750D8" w14:paraId="6A01E2C4"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9" w:type="dxa"/>
          </w:tcPr>
          <w:p w14:paraId="4C7E790E"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Ln</w:t>
            </w:r>
            <w:r w:rsidRPr="009750D8">
              <w:rPr>
                <w:rFonts w:ascii="Times New Roman" w:eastAsia="Calibri" w:hAnsi="Times New Roman" w:cs="Times New Roman"/>
              </w:rPr>
              <w:t>_Parcels</w:t>
            </w:r>
            <w:r>
              <w:rPr>
                <w:rFonts w:ascii="Times New Roman" w:eastAsia="Calibri" w:hAnsi="Times New Roman" w:cs="Times New Roman"/>
              </w:rPr>
              <w:t>_Number</w:t>
            </w:r>
          </w:p>
        </w:tc>
        <w:tc>
          <w:tcPr>
            <w:tcW w:w="1904" w:type="dxa"/>
          </w:tcPr>
          <w:p w14:paraId="2AF6FCC2"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0.44</w:t>
            </w:r>
          </w:p>
        </w:tc>
        <w:tc>
          <w:tcPr>
            <w:tcW w:w="1904" w:type="dxa"/>
          </w:tcPr>
          <w:p w14:paraId="604B5CD1"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001" w:type="dxa"/>
          </w:tcPr>
          <w:p w14:paraId="46349C8F"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(0.13</w:t>
            </w:r>
            <w:r w:rsidRPr="009750D8">
              <w:rPr>
                <w:rFonts w:ascii="Times New Roman" w:eastAsia="Calibri" w:hAnsi="Times New Roman" w:cs="Times New Roman"/>
              </w:rPr>
              <w:t>)</w:t>
            </w:r>
          </w:p>
        </w:tc>
        <w:tc>
          <w:tcPr>
            <w:tcW w:w="2698" w:type="dxa"/>
          </w:tcPr>
          <w:p w14:paraId="6B670399"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0.24 to 0.65</w:t>
            </w:r>
          </w:p>
        </w:tc>
      </w:tr>
      <w:tr w:rsidR="001F53C2" w:rsidRPr="009750D8" w14:paraId="4238966B" w14:textId="77777777" w:rsidTr="00EF7B97">
        <w:tc>
          <w:tcPr>
            <w:cnfStyle w:val="001000000000" w:firstRow="0" w:lastRow="0" w:firstColumn="1" w:lastColumn="0" w:oddVBand="0" w:evenVBand="0" w:oddHBand="0" w:evenHBand="0" w:firstRowFirstColumn="0" w:firstRowLastColumn="0" w:lastRowFirstColumn="0" w:lastRowLastColumn="0"/>
            <w:tcW w:w="3929" w:type="dxa"/>
          </w:tcPr>
          <w:p w14:paraId="65655F7A" w14:textId="77777777" w:rsidR="001F53C2" w:rsidRPr="009750D8" w:rsidRDefault="001F53C2" w:rsidP="00EF7B97">
            <w:pPr>
              <w:rPr>
                <w:rFonts w:ascii="Times New Roman" w:eastAsia="Calibri" w:hAnsi="Times New Roman" w:cs="Times New Roman"/>
              </w:rPr>
            </w:pPr>
            <w:r>
              <w:rPr>
                <w:rFonts w:ascii="Times New Roman" w:eastAsia="Calibri" w:hAnsi="Times New Roman" w:cs="Times New Roman"/>
              </w:rPr>
              <w:t>Parcels_</w:t>
            </w:r>
            <w:r w:rsidRPr="009750D8">
              <w:rPr>
                <w:rFonts w:ascii="Times New Roman" w:eastAsia="Calibri" w:hAnsi="Times New Roman" w:cs="Times New Roman"/>
              </w:rPr>
              <w:t>NonResidential</w:t>
            </w:r>
            <w:r>
              <w:rPr>
                <w:rFonts w:ascii="Times New Roman" w:eastAsia="Calibri" w:hAnsi="Times New Roman" w:cs="Times New Roman"/>
              </w:rPr>
              <w:t>_Percent</w:t>
            </w:r>
          </w:p>
        </w:tc>
        <w:tc>
          <w:tcPr>
            <w:tcW w:w="1904" w:type="dxa"/>
          </w:tcPr>
          <w:p w14:paraId="7D0CC932"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-0.0013</w:t>
            </w:r>
          </w:p>
        </w:tc>
        <w:tc>
          <w:tcPr>
            <w:tcW w:w="1904" w:type="dxa"/>
          </w:tcPr>
          <w:p w14:paraId="6E8F895C"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w:t>
            </w:r>
          </w:p>
        </w:tc>
        <w:tc>
          <w:tcPr>
            <w:tcW w:w="3001" w:type="dxa"/>
          </w:tcPr>
          <w:p w14:paraId="1395748D"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(0.0014</w:t>
            </w:r>
            <w:r w:rsidRPr="009750D8">
              <w:rPr>
                <w:rFonts w:ascii="Times New Roman" w:eastAsia="Calibri" w:hAnsi="Times New Roman" w:cs="Times New Roman"/>
              </w:rPr>
              <w:t>)</w:t>
            </w:r>
          </w:p>
        </w:tc>
        <w:tc>
          <w:tcPr>
            <w:tcW w:w="2698" w:type="dxa"/>
          </w:tcPr>
          <w:p w14:paraId="67A50EE0"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-0.0037 to -0.0011</w:t>
            </w:r>
          </w:p>
        </w:tc>
      </w:tr>
      <w:tr w:rsidR="001F53C2" w:rsidRPr="009750D8" w14:paraId="00210C18"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9" w:type="dxa"/>
          </w:tcPr>
          <w:p w14:paraId="0FEF680E" w14:textId="77777777" w:rsidR="001F53C2" w:rsidRPr="009750D8" w:rsidRDefault="001F53C2" w:rsidP="00EF7B97">
            <w:pPr>
              <w:rPr>
                <w:rFonts w:ascii="Times New Roman" w:eastAsia="Calibri" w:hAnsi="Times New Roman" w:cs="Times New Roman"/>
              </w:rPr>
            </w:pPr>
          </w:p>
        </w:tc>
        <w:tc>
          <w:tcPr>
            <w:tcW w:w="1904" w:type="dxa"/>
          </w:tcPr>
          <w:p w14:paraId="6E77AB1D"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1904" w:type="dxa"/>
          </w:tcPr>
          <w:p w14:paraId="7FEC630E"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001" w:type="dxa"/>
          </w:tcPr>
          <w:p w14:paraId="2AA1031A"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698" w:type="dxa"/>
          </w:tcPr>
          <w:p w14:paraId="7E00CF63"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1F53C2" w:rsidRPr="009750D8" w14:paraId="52C756A2" w14:textId="77777777" w:rsidTr="00EF7B97">
        <w:tc>
          <w:tcPr>
            <w:cnfStyle w:val="001000000000" w:firstRow="0" w:lastRow="0" w:firstColumn="1" w:lastColumn="0" w:oddVBand="0" w:evenVBand="0" w:oddHBand="0" w:evenHBand="0" w:firstRowFirstColumn="0" w:firstRowLastColumn="0" w:lastRowFirstColumn="0" w:lastRowLastColumn="0"/>
            <w:tcW w:w="3929" w:type="dxa"/>
          </w:tcPr>
          <w:p w14:paraId="0ED9A367" w14:textId="77777777" w:rsidR="001F53C2" w:rsidRPr="009750D8" w:rsidRDefault="001F53C2" w:rsidP="00EF7B97">
            <w:pPr>
              <w:rPr>
                <w:rFonts w:ascii="Times New Roman" w:eastAsia="Calibri" w:hAnsi="Times New Roman" w:cs="Times New Roman"/>
                <w:u w:val="single"/>
              </w:rPr>
            </w:pPr>
            <w:r>
              <w:rPr>
                <w:rFonts w:ascii="Times New Roman" w:eastAsia="Calibri" w:hAnsi="Times New Roman" w:cs="Times New Roman"/>
                <w:u w:val="single"/>
              </w:rPr>
              <w:t xml:space="preserve">Within </w:t>
            </w:r>
            <w:r w:rsidRPr="009750D8">
              <w:rPr>
                <w:rFonts w:ascii="Times New Roman" w:eastAsia="Calibri" w:hAnsi="Times New Roman" w:cs="Times New Roman"/>
                <w:u w:val="single"/>
              </w:rPr>
              <w:t>R-Squared</w:t>
            </w:r>
          </w:p>
        </w:tc>
        <w:tc>
          <w:tcPr>
            <w:tcW w:w="1904" w:type="dxa"/>
          </w:tcPr>
          <w:p w14:paraId="4E5E601D"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0.547</w:t>
            </w:r>
          </w:p>
        </w:tc>
        <w:tc>
          <w:tcPr>
            <w:tcW w:w="1904" w:type="dxa"/>
          </w:tcPr>
          <w:p w14:paraId="159A1B80"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3001" w:type="dxa"/>
          </w:tcPr>
          <w:p w14:paraId="541DB6D2"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2698" w:type="dxa"/>
          </w:tcPr>
          <w:p w14:paraId="12FB6E68" w14:textId="77777777" w:rsidR="001F53C2" w:rsidRPr="009750D8" w:rsidRDefault="001F53C2" w:rsidP="00EF7B9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1F53C2" w:rsidRPr="009750D8" w14:paraId="1B4205E2" w14:textId="77777777" w:rsidTr="00EF7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9" w:type="dxa"/>
          </w:tcPr>
          <w:p w14:paraId="4453704C" w14:textId="77777777" w:rsidR="001F53C2" w:rsidRPr="009750D8" w:rsidRDefault="001F53C2" w:rsidP="00EF7B97">
            <w:pPr>
              <w:rPr>
                <w:rFonts w:ascii="Times New Roman" w:eastAsia="Calibri" w:hAnsi="Times New Roman" w:cs="Times New Roman"/>
                <w:u w:val="single"/>
              </w:rPr>
            </w:pPr>
            <w:r w:rsidRPr="009750D8">
              <w:rPr>
                <w:rFonts w:ascii="Times New Roman" w:eastAsia="Calibri" w:hAnsi="Times New Roman" w:cs="Times New Roman"/>
                <w:u w:val="single"/>
              </w:rPr>
              <w:t>Observations</w:t>
            </w:r>
          </w:p>
        </w:tc>
        <w:tc>
          <w:tcPr>
            <w:tcW w:w="1904" w:type="dxa"/>
          </w:tcPr>
          <w:p w14:paraId="5007FF95"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750D8">
              <w:rPr>
                <w:rFonts w:ascii="Times New Roman" w:eastAsia="Calibri" w:hAnsi="Times New Roman" w:cs="Times New Roman"/>
              </w:rPr>
              <w:t>3,976</w:t>
            </w:r>
          </w:p>
        </w:tc>
        <w:tc>
          <w:tcPr>
            <w:tcW w:w="1904" w:type="dxa"/>
          </w:tcPr>
          <w:p w14:paraId="5DE4C727"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3001" w:type="dxa"/>
          </w:tcPr>
          <w:p w14:paraId="2CB8FCB5"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2698" w:type="dxa"/>
          </w:tcPr>
          <w:p w14:paraId="4FC387EA" w14:textId="77777777" w:rsidR="001F53C2" w:rsidRPr="009750D8" w:rsidRDefault="001F53C2" w:rsidP="00EF7B9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bl>
    <w:p w14:paraId="4EE87BD4" w14:textId="77777777" w:rsidR="001F53C2" w:rsidRPr="009750D8" w:rsidRDefault="001F53C2" w:rsidP="001F53C2">
      <w:pPr>
        <w:shd w:val="clear" w:color="auto" w:fill="FFFFFF"/>
        <w:spacing w:after="120" w:line="276" w:lineRule="auto"/>
        <w:rPr>
          <w:rFonts w:ascii="Times New Roman" w:hAnsi="Times New Roman" w:cs="Times New Roman"/>
        </w:rPr>
      </w:pPr>
      <w:r w:rsidRPr="009750D8">
        <w:rPr>
          <w:rFonts w:ascii="Times New Roman" w:eastAsia="Calibri" w:hAnsi="Times New Roman" w:cs="Times New Roman"/>
          <w:szCs w:val="24"/>
          <w:vertAlign w:val="superscript"/>
        </w:rPr>
        <w:br/>
      </w:r>
    </w:p>
    <w:p w14:paraId="47E34DDB" w14:textId="77777777" w:rsidR="001F53C2" w:rsidRPr="009750D8" w:rsidRDefault="001F53C2" w:rsidP="001F53C2">
      <w:pPr>
        <w:shd w:val="clear" w:color="auto" w:fill="FFFFFF"/>
        <w:spacing w:after="120" w:line="276" w:lineRule="auto"/>
        <w:rPr>
          <w:rFonts w:ascii="Times New Roman" w:hAnsi="Times New Roman" w:cs="Times New Roman"/>
        </w:rPr>
      </w:pPr>
      <w:r w:rsidRPr="009750D8">
        <w:rPr>
          <w:rFonts w:ascii="Times New Roman" w:hAnsi="Times New Roman" w:cs="Times New Roman"/>
        </w:rPr>
        <w:br w:type="page"/>
      </w:r>
    </w:p>
    <w:p w14:paraId="762E9C3A" w14:textId="77777777" w:rsidR="001F53C2" w:rsidRDefault="001F53C2" w:rsidP="001F53C2">
      <w:pPr>
        <w:spacing w:before="480"/>
        <w:jc w:val="center"/>
        <w:rPr>
          <w:rFonts w:ascii="Times New Roman" w:eastAsia="Calibri" w:hAnsi="Times New Roman" w:cs="Times New Roman"/>
          <w:b/>
          <w:sz w:val="36"/>
          <w:szCs w:val="36"/>
        </w:rPr>
        <w:sectPr w:rsidR="001F53C2" w:rsidSect="004E5389">
          <w:pgSz w:w="15840" w:h="12240" w:orient="landscape"/>
          <w:pgMar w:top="1440" w:right="1440" w:bottom="1440" w:left="1440" w:header="720" w:footer="720" w:gutter="0"/>
          <w:cols w:space="720"/>
          <w:docGrid w:linePitch="360"/>
        </w:sectPr>
      </w:pPr>
    </w:p>
    <w:p w14:paraId="42C846A7" w14:textId="656AAE99" w:rsidR="00F25FA9" w:rsidRPr="009750D8" w:rsidRDefault="00BB37FE" w:rsidP="00BB37FE">
      <w:pPr>
        <w:spacing w:after="0" w:line="480" w:lineRule="auto"/>
        <w:rPr>
          <w:rFonts w:ascii="Times New Roman" w:hAnsi="Times New Roman" w:cs="Times New Roman"/>
        </w:rPr>
      </w:pPr>
      <w:r>
        <w:rPr>
          <w:rFonts w:ascii="Times New Roman" w:hAnsi="Times New Roman" w:cs="Times New Roman"/>
          <w:b/>
        </w:rPr>
        <w:lastRenderedPageBreak/>
        <w:t>Conclusion</w:t>
      </w:r>
      <w:r w:rsidR="00F25FA9" w:rsidRPr="009750D8">
        <w:rPr>
          <w:rFonts w:ascii="Times New Roman" w:hAnsi="Times New Roman" w:cs="Times New Roman"/>
        </w:rPr>
        <w:t xml:space="preserve"> </w:t>
      </w:r>
    </w:p>
    <w:p w14:paraId="13E5BE57" w14:textId="649DF442" w:rsidR="00EE1F37" w:rsidRPr="009750D8" w:rsidRDefault="009C1B70" w:rsidP="00EE1F37">
      <w:pPr>
        <w:spacing w:after="0" w:line="480" w:lineRule="auto"/>
        <w:rPr>
          <w:rFonts w:ascii="Times New Roman" w:eastAsia="Calibri" w:hAnsi="Times New Roman" w:cs="Times New Roman"/>
          <w:b/>
        </w:rPr>
      </w:pPr>
      <w:r>
        <w:rPr>
          <w:rFonts w:ascii="Times New Roman" w:hAnsi="Times New Roman" w:cs="Times New Roman"/>
        </w:rPr>
        <w:t xml:space="preserve">Tax </w:t>
      </w:r>
      <w:r w:rsidR="00837D0B">
        <w:rPr>
          <w:rFonts w:ascii="Times New Roman" w:hAnsi="Times New Roman" w:cs="Times New Roman"/>
        </w:rPr>
        <w:t>savings from CRA and EZ abatements</w:t>
      </w:r>
      <w:r w:rsidR="00500C4E" w:rsidRPr="00500C4E">
        <w:rPr>
          <w:rFonts w:ascii="Times New Roman" w:hAnsi="Times New Roman" w:cs="Times New Roman"/>
        </w:rPr>
        <w:t xml:space="preserve"> equaled </w:t>
      </w:r>
      <w:r w:rsidR="00AF1971">
        <w:rPr>
          <w:rFonts w:ascii="Times New Roman" w:hAnsi="Times New Roman" w:cs="Times New Roman"/>
        </w:rPr>
        <w:t>three</w:t>
      </w:r>
      <w:r w:rsidR="00500C4E" w:rsidRPr="00500C4E">
        <w:rPr>
          <w:rFonts w:ascii="Times New Roman" w:hAnsi="Times New Roman" w:cs="Times New Roman"/>
        </w:rPr>
        <w:t xml:space="preserve"> percent of property taxes paid in Franklin County, Ohio</w:t>
      </w:r>
      <w:r>
        <w:rPr>
          <w:rFonts w:ascii="Times New Roman" w:hAnsi="Times New Roman" w:cs="Times New Roman"/>
        </w:rPr>
        <w:t xml:space="preserve"> in 2015</w:t>
      </w:r>
      <w:r w:rsidR="00500C4E" w:rsidRPr="00500C4E">
        <w:rPr>
          <w:rFonts w:ascii="Times New Roman" w:hAnsi="Times New Roman" w:cs="Times New Roman"/>
        </w:rPr>
        <w:t xml:space="preserve">.  </w:t>
      </w:r>
      <w:r w:rsidR="00AF1971">
        <w:rPr>
          <w:rFonts w:ascii="Times New Roman" w:hAnsi="Times New Roman" w:cs="Times New Roman"/>
        </w:rPr>
        <w:t xml:space="preserve">Even though this percentage seems relatively small, the question remains as to what are the economic and fiscal impacts of this loss in potential revenue.  </w:t>
      </w:r>
      <w:r w:rsidR="00F25FA9" w:rsidRPr="009750D8">
        <w:rPr>
          <w:rFonts w:ascii="Times New Roman" w:hAnsi="Times New Roman" w:cs="Times New Roman"/>
        </w:rPr>
        <w:t xml:space="preserve">We </w:t>
      </w:r>
      <w:r w:rsidR="00AF1971">
        <w:rPr>
          <w:rFonts w:ascii="Times New Roman" w:hAnsi="Times New Roman" w:cs="Times New Roman"/>
        </w:rPr>
        <w:t xml:space="preserve">investigate this through </w:t>
      </w:r>
      <w:r w:rsidR="00500C4E">
        <w:rPr>
          <w:rFonts w:ascii="Times New Roman" w:hAnsi="Times New Roman" w:cs="Times New Roman"/>
        </w:rPr>
        <w:t>pa</w:t>
      </w:r>
      <w:r w:rsidR="00B672C6">
        <w:rPr>
          <w:rFonts w:ascii="Times New Roman" w:hAnsi="Times New Roman" w:cs="Times New Roman"/>
        </w:rPr>
        <w:t xml:space="preserve">nel-data </w:t>
      </w:r>
      <w:r w:rsidR="00F25FA9" w:rsidRPr="009750D8">
        <w:rPr>
          <w:rFonts w:ascii="Times New Roman" w:hAnsi="Times New Roman" w:cs="Times New Roman"/>
        </w:rPr>
        <w:t>regression analys</w:t>
      </w:r>
      <w:r w:rsidR="00AF1971">
        <w:rPr>
          <w:rFonts w:ascii="Times New Roman" w:hAnsi="Times New Roman" w:cs="Times New Roman"/>
        </w:rPr>
        <w:t>e</w:t>
      </w:r>
      <w:r w:rsidR="00F25FA9" w:rsidRPr="009750D8">
        <w:rPr>
          <w:rFonts w:ascii="Times New Roman" w:hAnsi="Times New Roman" w:cs="Times New Roman"/>
        </w:rPr>
        <w:t xml:space="preserve">s to estimate the impact of </w:t>
      </w:r>
      <w:r w:rsidR="00500C4E" w:rsidRPr="009750D8">
        <w:rPr>
          <w:rFonts w:ascii="Times New Roman" w:hAnsi="Times New Roman" w:cs="Times New Roman"/>
        </w:rPr>
        <w:t xml:space="preserve">Community Reinvestment Areas (CRAs) and Enterprise Zones (EZs) </w:t>
      </w:r>
      <w:r w:rsidR="00F25FA9" w:rsidRPr="009750D8">
        <w:rPr>
          <w:rFonts w:ascii="Times New Roman" w:hAnsi="Times New Roman" w:cs="Times New Roman"/>
        </w:rPr>
        <w:t>on property value</w:t>
      </w:r>
      <w:r w:rsidR="00F024B8">
        <w:rPr>
          <w:rFonts w:ascii="Times New Roman" w:hAnsi="Times New Roman" w:cs="Times New Roman"/>
        </w:rPr>
        <w:t xml:space="preserve"> and</w:t>
      </w:r>
      <w:r w:rsidR="00F024B8" w:rsidRPr="009750D8">
        <w:rPr>
          <w:rFonts w:ascii="Times New Roman" w:hAnsi="Times New Roman" w:cs="Times New Roman"/>
        </w:rPr>
        <w:t xml:space="preserve"> </w:t>
      </w:r>
      <w:r w:rsidR="00B672C6">
        <w:rPr>
          <w:rFonts w:ascii="Times New Roman" w:hAnsi="Times New Roman" w:cs="Times New Roman"/>
        </w:rPr>
        <w:t>school property tax rates in this county</w:t>
      </w:r>
      <w:r w:rsidR="00F25FA9" w:rsidRPr="009750D8">
        <w:rPr>
          <w:rFonts w:ascii="Times New Roman" w:hAnsi="Times New Roman" w:cs="Times New Roman"/>
        </w:rPr>
        <w:t xml:space="preserve">. </w:t>
      </w:r>
      <w:r w:rsidR="00500C4E">
        <w:rPr>
          <w:rFonts w:ascii="Times New Roman" w:hAnsi="Times New Roman" w:cs="Times New Roman"/>
        </w:rPr>
        <w:t xml:space="preserve"> </w:t>
      </w:r>
      <w:r w:rsidR="00F25FA9" w:rsidRPr="009750D8">
        <w:rPr>
          <w:rFonts w:ascii="Times New Roman" w:hAnsi="Times New Roman" w:cs="Times New Roman"/>
        </w:rPr>
        <w:t xml:space="preserve">We found that the use of CRAs and EZs </w:t>
      </w:r>
      <w:r w:rsidR="00971F78" w:rsidRPr="009750D8">
        <w:rPr>
          <w:rFonts w:ascii="Times New Roman" w:hAnsi="Times New Roman" w:cs="Times New Roman"/>
        </w:rPr>
        <w:t>increased property values and decreased property tax rates</w:t>
      </w:r>
      <w:r w:rsidR="00190702">
        <w:rPr>
          <w:rFonts w:ascii="Times New Roman" w:hAnsi="Times New Roman" w:cs="Times New Roman"/>
        </w:rPr>
        <w:t xml:space="preserve"> as intended</w:t>
      </w:r>
      <w:r w:rsidR="00971F78" w:rsidRPr="009750D8">
        <w:rPr>
          <w:rFonts w:ascii="Times New Roman" w:hAnsi="Times New Roman" w:cs="Times New Roman"/>
        </w:rPr>
        <w:t xml:space="preserve">. </w:t>
      </w:r>
      <w:r w:rsidR="00B672C6">
        <w:rPr>
          <w:rFonts w:ascii="Times New Roman" w:hAnsi="Times New Roman" w:cs="Times New Roman"/>
        </w:rPr>
        <w:t xml:space="preserve"> </w:t>
      </w:r>
      <w:r w:rsidR="006F32DF">
        <w:rPr>
          <w:rFonts w:ascii="Times New Roman" w:hAnsi="Times New Roman" w:cs="Times New Roman"/>
        </w:rPr>
        <w:t xml:space="preserve">Thus, our </w:t>
      </w:r>
      <w:r w:rsidR="00EE1F37" w:rsidRPr="009750D8">
        <w:rPr>
          <w:rFonts w:ascii="Times New Roman" w:eastAsia="Calibri" w:hAnsi="Times New Roman" w:cs="Times New Roman"/>
        </w:rPr>
        <w:t>regression analysis revea</w:t>
      </w:r>
      <w:r w:rsidR="00EE1F37">
        <w:rPr>
          <w:rFonts w:ascii="Times New Roman" w:eastAsia="Calibri" w:hAnsi="Times New Roman" w:cs="Times New Roman"/>
        </w:rPr>
        <w:t>ls that CRA or EZ property tax abatement</w:t>
      </w:r>
      <w:r w:rsidR="00EE1F37" w:rsidRPr="009750D8">
        <w:rPr>
          <w:rFonts w:ascii="Times New Roman" w:eastAsia="Calibri" w:hAnsi="Times New Roman" w:cs="Times New Roman"/>
        </w:rPr>
        <w:t xml:space="preserve"> have exerted both positive fiscal and economic impacts in Franklin County.  In school districts, a one percentage point increase in the use of </w:t>
      </w:r>
      <w:r w:rsidR="006F32DF">
        <w:rPr>
          <w:rFonts w:ascii="Times New Roman" w:eastAsia="Calibri" w:hAnsi="Times New Roman" w:cs="Times New Roman"/>
        </w:rPr>
        <w:t xml:space="preserve">CRA and EZ </w:t>
      </w:r>
      <w:r w:rsidR="00EE1F37">
        <w:rPr>
          <w:rFonts w:ascii="Times New Roman" w:eastAsia="Calibri" w:hAnsi="Times New Roman" w:cs="Times New Roman"/>
        </w:rPr>
        <w:t xml:space="preserve">abatements </w:t>
      </w:r>
      <w:r w:rsidR="007268F7">
        <w:rPr>
          <w:rFonts w:ascii="Times New Roman" w:eastAsia="Calibri" w:hAnsi="Times New Roman" w:cs="Times New Roman"/>
        </w:rPr>
        <w:t>correlates with</w:t>
      </w:r>
      <w:r w:rsidR="00EE1F37">
        <w:rPr>
          <w:rFonts w:ascii="Times New Roman" w:eastAsia="Calibri" w:hAnsi="Times New Roman" w:cs="Times New Roman"/>
        </w:rPr>
        <w:t xml:space="preserve"> about a 1.</w:t>
      </w:r>
      <w:r w:rsidR="00620CD5">
        <w:rPr>
          <w:rFonts w:ascii="Times New Roman" w:eastAsia="Calibri" w:hAnsi="Times New Roman" w:cs="Times New Roman"/>
        </w:rPr>
        <w:t>6</w:t>
      </w:r>
      <w:r w:rsidR="00EE1F37" w:rsidRPr="009750D8">
        <w:rPr>
          <w:rFonts w:ascii="Times New Roman" w:eastAsia="Calibri" w:hAnsi="Times New Roman" w:cs="Times New Roman"/>
        </w:rPr>
        <w:t xml:space="preserve"> percent increase in the market value of the district’s property (e</w:t>
      </w:r>
      <w:r w:rsidR="00EE1F37">
        <w:rPr>
          <w:rFonts w:ascii="Times New Roman" w:eastAsia="Calibri" w:hAnsi="Times New Roman" w:cs="Times New Roman"/>
        </w:rPr>
        <w:t>conomic impact), about a 2.</w:t>
      </w:r>
      <w:r w:rsidR="00620CD5">
        <w:rPr>
          <w:rFonts w:ascii="Times New Roman" w:eastAsia="Calibri" w:hAnsi="Times New Roman" w:cs="Times New Roman"/>
        </w:rPr>
        <w:t>7</w:t>
      </w:r>
      <w:r w:rsidR="00EE1F37" w:rsidRPr="009750D8">
        <w:rPr>
          <w:rFonts w:ascii="Times New Roman" w:eastAsia="Calibri" w:hAnsi="Times New Roman" w:cs="Times New Roman"/>
        </w:rPr>
        <w:t xml:space="preserve"> percent decrease in the district’s property tax millage rate for schools (fiscal impact)</w:t>
      </w:r>
      <w:r w:rsidR="00620CD5">
        <w:rPr>
          <w:rFonts w:ascii="Times New Roman" w:eastAsia="Calibri" w:hAnsi="Times New Roman" w:cs="Times New Roman"/>
        </w:rPr>
        <w:t>, and a 0.9 (0.7) percent decrease in effective residential (non-residential) property tax rates (</w:t>
      </w:r>
      <w:r w:rsidR="00B92F8C">
        <w:rPr>
          <w:rFonts w:ascii="Times New Roman" w:eastAsia="Calibri" w:hAnsi="Times New Roman" w:cs="Times New Roman"/>
        </w:rPr>
        <w:t>also fiscal impacts)</w:t>
      </w:r>
      <w:r w:rsidR="00EE1F37" w:rsidRPr="009750D8">
        <w:rPr>
          <w:rFonts w:ascii="Times New Roman" w:eastAsia="Calibri" w:hAnsi="Times New Roman" w:cs="Times New Roman"/>
        </w:rPr>
        <w:t xml:space="preserve">.  </w:t>
      </w:r>
      <w:r w:rsidR="00EE1F37">
        <w:rPr>
          <w:rFonts w:ascii="Times New Roman" w:eastAsia="Calibri" w:hAnsi="Times New Roman" w:cs="Times New Roman"/>
        </w:rPr>
        <w:t>For Census</w:t>
      </w:r>
      <w:r w:rsidR="00AA5AC2">
        <w:rPr>
          <w:rFonts w:ascii="Times New Roman" w:eastAsia="Calibri" w:hAnsi="Times New Roman" w:cs="Times New Roman"/>
        </w:rPr>
        <w:t xml:space="preserve"> tract</w:t>
      </w:r>
      <w:r w:rsidR="00EE1F37">
        <w:rPr>
          <w:rFonts w:ascii="Times New Roman" w:eastAsia="Calibri" w:hAnsi="Times New Roman" w:cs="Times New Roman"/>
        </w:rPr>
        <w:t>s</w:t>
      </w:r>
      <w:r w:rsidR="00EE1F37" w:rsidRPr="009750D8">
        <w:rPr>
          <w:rFonts w:ascii="Times New Roman" w:eastAsia="Calibri" w:hAnsi="Times New Roman" w:cs="Times New Roman"/>
        </w:rPr>
        <w:t>, the same increase in</w:t>
      </w:r>
      <w:r w:rsidR="00EE1F37">
        <w:rPr>
          <w:rFonts w:ascii="Times New Roman" w:eastAsia="Calibri" w:hAnsi="Times New Roman" w:cs="Times New Roman"/>
        </w:rPr>
        <w:t xml:space="preserve"> abatement correlates with a 0.4</w:t>
      </w:r>
      <w:r w:rsidR="00EE1F37" w:rsidRPr="009750D8">
        <w:rPr>
          <w:rFonts w:ascii="Times New Roman" w:eastAsia="Calibri" w:hAnsi="Times New Roman" w:cs="Times New Roman"/>
        </w:rPr>
        <w:t xml:space="preserve"> percent increase in the market value of the</w:t>
      </w:r>
      <w:r w:rsidR="00AA5AC2">
        <w:rPr>
          <w:rFonts w:ascii="Times New Roman" w:eastAsia="Calibri" w:hAnsi="Times New Roman" w:cs="Times New Roman"/>
        </w:rPr>
        <w:t xml:space="preserve"> tract</w:t>
      </w:r>
      <w:r w:rsidR="00EE1F37" w:rsidRPr="009750D8">
        <w:rPr>
          <w:rFonts w:ascii="Times New Roman" w:eastAsia="Calibri" w:hAnsi="Times New Roman" w:cs="Times New Roman"/>
        </w:rPr>
        <w:t>’s property (economic impact).</w:t>
      </w:r>
      <w:r w:rsidR="006F32DF">
        <w:rPr>
          <w:rFonts w:ascii="Times New Roman" w:eastAsia="Calibri" w:hAnsi="Times New Roman" w:cs="Times New Roman"/>
        </w:rPr>
        <w:t xml:space="preserve">  </w:t>
      </w:r>
    </w:p>
    <w:p w14:paraId="22EF9F1E" w14:textId="34DD17FB" w:rsidR="00C36821" w:rsidRDefault="00EE1F37" w:rsidP="00EE1F37">
      <w:pPr>
        <w:spacing w:after="0" w:line="480" w:lineRule="auto"/>
        <w:rPr>
          <w:rFonts w:ascii="Times New Roman" w:eastAsia="Calibri" w:hAnsi="Times New Roman" w:cs="Times New Roman"/>
        </w:rPr>
      </w:pPr>
      <w:r>
        <w:rPr>
          <w:rFonts w:ascii="Times New Roman" w:eastAsia="Calibri" w:hAnsi="Times New Roman" w:cs="Times New Roman"/>
        </w:rPr>
        <w:tab/>
      </w:r>
      <w:r w:rsidRPr="009750D8">
        <w:rPr>
          <w:rFonts w:ascii="Times New Roman" w:eastAsia="Calibri" w:hAnsi="Times New Roman" w:cs="Times New Roman"/>
        </w:rPr>
        <w:t>We als</w:t>
      </w:r>
      <w:r>
        <w:rPr>
          <w:rFonts w:ascii="Times New Roman" w:eastAsia="Calibri" w:hAnsi="Times New Roman" w:cs="Times New Roman"/>
        </w:rPr>
        <w:t>o found that difference in the use of TIF abatement in</w:t>
      </w:r>
      <w:r w:rsidRPr="009750D8">
        <w:rPr>
          <w:rFonts w:ascii="Times New Roman" w:eastAsia="Calibri" w:hAnsi="Times New Roman" w:cs="Times New Roman"/>
        </w:rPr>
        <w:t xml:space="preserve"> Franklin County school district</w:t>
      </w:r>
      <w:r>
        <w:rPr>
          <w:rFonts w:ascii="Times New Roman" w:eastAsia="Calibri" w:hAnsi="Times New Roman" w:cs="Times New Roman"/>
        </w:rPr>
        <w:t>s</w:t>
      </w:r>
      <w:r w:rsidRPr="009750D8">
        <w:rPr>
          <w:rFonts w:ascii="Times New Roman" w:eastAsia="Calibri" w:hAnsi="Times New Roman" w:cs="Times New Roman"/>
        </w:rPr>
        <w:t xml:space="preserve"> over the obs</w:t>
      </w:r>
      <w:r>
        <w:rPr>
          <w:rFonts w:ascii="Times New Roman" w:eastAsia="Calibri" w:hAnsi="Times New Roman" w:cs="Times New Roman"/>
        </w:rPr>
        <w:t>erved decades exerted no detectable influence on a</w:t>
      </w:r>
      <w:r w:rsidRPr="009750D8">
        <w:rPr>
          <w:rFonts w:ascii="Times New Roman" w:eastAsia="Calibri" w:hAnsi="Times New Roman" w:cs="Times New Roman"/>
        </w:rPr>
        <w:t xml:space="preserve"> district’s property tax millage rate.  </w:t>
      </w:r>
      <w:r w:rsidR="006F32DF">
        <w:rPr>
          <w:rFonts w:ascii="Times New Roman" w:eastAsia="Calibri" w:hAnsi="Times New Roman" w:cs="Times New Roman"/>
        </w:rPr>
        <w:t xml:space="preserve">However, TIFs did </w:t>
      </w:r>
      <w:r w:rsidR="007268F7">
        <w:rPr>
          <w:rFonts w:ascii="Times New Roman" w:eastAsia="Calibri" w:hAnsi="Times New Roman" w:cs="Times New Roman"/>
        </w:rPr>
        <w:t>have</w:t>
      </w:r>
      <w:r w:rsidR="006F32DF">
        <w:rPr>
          <w:rFonts w:ascii="Times New Roman" w:eastAsia="Calibri" w:hAnsi="Times New Roman" w:cs="Times New Roman"/>
        </w:rPr>
        <w:t xml:space="preserve"> the anticipated positive </w:t>
      </w:r>
      <w:r>
        <w:rPr>
          <w:rFonts w:ascii="Times New Roman" w:eastAsia="Calibri" w:hAnsi="Times New Roman" w:cs="Times New Roman"/>
        </w:rPr>
        <w:t xml:space="preserve">impact on the market value of school district property, but </w:t>
      </w:r>
      <w:r w:rsidR="006F32DF">
        <w:rPr>
          <w:rFonts w:ascii="Times New Roman" w:eastAsia="Calibri" w:hAnsi="Times New Roman" w:cs="Times New Roman"/>
        </w:rPr>
        <w:t>no statistically</w:t>
      </w:r>
      <w:r w:rsidR="00896758">
        <w:rPr>
          <w:rFonts w:ascii="Times New Roman" w:eastAsia="Calibri" w:hAnsi="Times New Roman" w:cs="Times New Roman"/>
        </w:rPr>
        <w:t xml:space="preserve"> </w:t>
      </w:r>
      <w:r w:rsidR="006F32DF">
        <w:rPr>
          <w:rFonts w:ascii="Times New Roman" w:eastAsia="Calibri" w:hAnsi="Times New Roman" w:cs="Times New Roman"/>
        </w:rPr>
        <w:t xml:space="preserve">significant effect </w:t>
      </w:r>
      <w:r>
        <w:rPr>
          <w:rFonts w:ascii="Times New Roman" w:eastAsia="Calibri" w:hAnsi="Times New Roman" w:cs="Times New Roman"/>
        </w:rPr>
        <w:t>on market value of Census</w:t>
      </w:r>
      <w:r w:rsidR="00AA5AC2">
        <w:rPr>
          <w:rFonts w:ascii="Times New Roman" w:eastAsia="Calibri" w:hAnsi="Times New Roman" w:cs="Times New Roman"/>
        </w:rPr>
        <w:t xml:space="preserve"> tract </w:t>
      </w:r>
      <w:r>
        <w:rPr>
          <w:rFonts w:ascii="Times New Roman" w:eastAsia="Calibri" w:hAnsi="Times New Roman" w:cs="Times New Roman"/>
        </w:rPr>
        <w:t xml:space="preserve">property.  </w:t>
      </w:r>
      <w:r w:rsidRPr="009750D8">
        <w:rPr>
          <w:rFonts w:ascii="Times New Roman" w:eastAsia="Calibri" w:hAnsi="Times New Roman" w:cs="Times New Roman"/>
        </w:rPr>
        <w:t>Specifically, a one percentage point inc</w:t>
      </w:r>
      <w:r>
        <w:rPr>
          <w:rFonts w:ascii="Times New Roman" w:eastAsia="Calibri" w:hAnsi="Times New Roman" w:cs="Times New Roman"/>
        </w:rPr>
        <w:t>rease in TIF</w:t>
      </w:r>
      <w:r w:rsidRPr="009750D8">
        <w:rPr>
          <w:rFonts w:ascii="Times New Roman" w:eastAsia="Calibri" w:hAnsi="Times New Roman" w:cs="Times New Roman"/>
        </w:rPr>
        <w:t xml:space="preserve"> abatement as a percentage of prope</w:t>
      </w:r>
      <w:r>
        <w:rPr>
          <w:rFonts w:ascii="Times New Roman" w:eastAsia="Calibri" w:hAnsi="Times New Roman" w:cs="Times New Roman"/>
        </w:rPr>
        <w:t>rty value</w:t>
      </w:r>
      <w:r w:rsidR="0058429C">
        <w:rPr>
          <w:rFonts w:ascii="Times New Roman" w:eastAsia="Calibri" w:hAnsi="Times New Roman" w:cs="Times New Roman"/>
        </w:rPr>
        <w:t xml:space="preserve"> in a school district</w:t>
      </w:r>
      <w:r>
        <w:rPr>
          <w:rFonts w:ascii="Times New Roman" w:eastAsia="Calibri" w:hAnsi="Times New Roman" w:cs="Times New Roman"/>
        </w:rPr>
        <w:t xml:space="preserve"> results in about a 1.4</w:t>
      </w:r>
      <w:r w:rsidRPr="009750D8">
        <w:rPr>
          <w:rFonts w:ascii="Times New Roman" w:eastAsia="Calibri" w:hAnsi="Times New Roman" w:cs="Times New Roman"/>
        </w:rPr>
        <w:t xml:space="preserve"> percent </w:t>
      </w:r>
      <w:r>
        <w:rPr>
          <w:rFonts w:ascii="Times New Roman" w:eastAsia="Calibri" w:hAnsi="Times New Roman" w:cs="Times New Roman"/>
        </w:rPr>
        <w:t>increase in property value</w:t>
      </w:r>
      <w:r w:rsidR="007268F7">
        <w:rPr>
          <w:rFonts w:ascii="Times New Roman" w:eastAsia="Calibri" w:hAnsi="Times New Roman" w:cs="Times New Roman"/>
        </w:rPr>
        <w:t>.</w:t>
      </w:r>
      <w:r w:rsidR="009C1B70">
        <w:rPr>
          <w:rStyle w:val="FootnoteReference"/>
          <w:rFonts w:ascii="Times New Roman" w:eastAsia="Calibri" w:hAnsi="Times New Roman" w:cs="Times New Roman"/>
        </w:rPr>
        <w:footnoteReference w:id="14"/>
      </w:r>
    </w:p>
    <w:p w14:paraId="3446CC2B" w14:textId="209A3804" w:rsidR="00BA2559" w:rsidRDefault="00BA2559" w:rsidP="00EE1F37">
      <w:pPr>
        <w:spacing w:after="0" w:line="480" w:lineRule="auto"/>
        <w:rPr>
          <w:rFonts w:ascii="Times New Roman" w:eastAsia="Calibri" w:hAnsi="Times New Roman" w:cs="Times New Roman"/>
        </w:rPr>
      </w:pPr>
      <w:r>
        <w:rPr>
          <w:rFonts w:ascii="Times New Roman" w:eastAsia="Calibri" w:hAnsi="Times New Roman" w:cs="Times New Roman"/>
        </w:rPr>
        <w:tab/>
        <w:t xml:space="preserve">This study of property tax incentives and Job Creation Tax Credits in a large Ohio county found modestly beneficial effects on </w:t>
      </w:r>
      <w:r w:rsidR="00837D0B">
        <w:rPr>
          <w:rFonts w:ascii="Times New Roman" w:eastAsia="Calibri" w:hAnsi="Times New Roman" w:cs="Times New Roman"/>
        </w:rPr>
        <w:t>property values and tax rates</w:t>
      </w:r>
      <w:r w:rsidR="00AF1971">
        <w:rPr>
          <w:rFonts w:ascii="Times New Roman" w:eastAsia="Calibri" w:hAnsi="Times New Roman" w:cs="Times New Roman"/>
        </w:rPr>
        <w:t xml:space="preserve"> in Franklin County’s School Districts</w:t>
      </w:r>
      <w:r w:rsidR="00837D0B">
        <w:rPr>
          <w:rFonts w:ascii="Times New Roman" w:eastAsia="Calibri" w:hAnsi="Times New Roman" w:cs="Times New Roman"/>
        </w:rPr>
        <w:t>.</w:t>
      </w:r>
      <w:r w:rsidR="009C1B70">
        <w:rPr>
          <w:rFonts w:ascii="Times New Roman" w:eastAsia="Calibri" w:hAnsi="Times New Roman" w:cs="Times New Roman"/>
        </w:rPr>
        <w:t xml:space="preserve"> </w:t>
      </w:r>
      <w:r w:rsidR="00837D0B">
        <w:rPr>
          <w:rFonts w:ascii="Times New Roman" w:eastAsia="Calibri" w:hAnsi="Times New Roman" w:cs="Times New Roman"/>
        </w:rPr>
        <w:t xml:space="preserve"> </w:t>
      </w:r>
      <w:r w:rsidR="00AF1971">
        <w:rPr>
          <w:rFonts w:ascii="Times New Roman" w:eastAsia="Calibri" w:hAnsi="Times New Roman" w:cs="Times New Roman"/>
        </w:rPr>
        <w:t xml:space="preserve">This is </w:t>
      </w:r>
      <w:r w:rsidR="00AF1971">
        <w:rPr>
          <w:rFonts w:ascii="Times New Roman" w:eastAsia="Calibri" w:hAnsi="Times New Roman" w:cs="Times New Roman"/>
        </w:rPr>
        <w:lastRenderedPageBreak/>
        <w:t xml:space="preserve">policy relevant information, especially </w:t>
      </w:r>
      <w:r w:rsidR="00114355">
        <w:rPr>
          <w:rFonts w:ascii="Times New Roman" w:eastAsia="Calibri" w:hAnsi="Times New Roman" w:cs="Times New Roman"/>
        </w:rPr>
        <w:t>considering</w:t>
      </w:r>
      <w:r w:rsidR="00AF1971">
        <w:rPr>
          <w:rFonts w:ascii="Times New Roman" w:eastAsia="Calibri" w:hAnsi="Times New Roman" w:cs="Times New Roman"/>
        </w:rPr>
        <w:t xml:space="preserve"> previous </w:t>
      </w:r>
      <w:r w:rsidR="00114355">
        <w:rPr>
          <w:rFonts w:ascii="Times New Roman" w:eastAsia="Calibri" w:hAnsi="Times New Roman" w:cs="Times New Roman"/>
        </w:rPr>
        <w:t xml:space="preserve">studies </w:t>
      </w:r>
      <w:r w:rsidR="00AF1971">
        <w:rPr>
          <w:rFonts w:ascii="Times New Roman" w:eastAsia="Calibri" w:hAnsi="Times New Roman" w:cs="Times New Roman"/>
        </w:rPr>
        <w:t xml:space="preserve">like </w:t>
      </w:r>
      <w:r w:rsidR="00AF1971">
        <w:rPr>
          <w:rFonts w:ascii="Times New Roman" w:eastAsia="Calibri" w:hAnsi="Times New Roman" w:cs="Times New Roman"/>
          <w:i/>
        </w:rPr>
        <w:t>Protecting Public Education</w:t>
      </w:r>
      <w:r w:rsidR="00114355">
        <w:rPr>
          <w:rFonts w:ascii="Times New Roman" w:eastAsia="Calibri" w:hAnsi="Times New Roman" w:cs="Times New Roman"/>
          <w:i/>
        </w:rPr>
        <w:t xml:space="preserve"> from Tax Giveaways to Corporations </w:t>
      </w:r>
      <w:r w:rsidR="00114355">
        <w:rPr>
          <w:rFonts w:ascii="Times New Roman" w:eastAsia="Calibri" w:hAnsi="Times New Roman" w:cs="Times New Roman"/>
        </w:rPr>
        <w:t>(National Education Association, 2003) that conclude that “…today’s development subsidies may be enriching corporations at the cost of the education of tomorrow’s work force” (p. 2).</w:t>
      </w:r>
      <w:r w:rsidR="00114355">
        <w:rPr>
          <w:rStyle w:val="FootnoteReference"/>
          <w:rFonts w:ascii="Times New Roman" w:eastAsia="Calibri" w:hAnsi="Times New Roman" w:cs="Times New Roman"/>
        </w:rPr>
        <w:footnoteReference w:id="15"/>
      </w:r>
      <w:r w:rsidR="00114355">
        <w:rPr>
          <w:rFonts w:ascii="Times New Roman" w:eastAsia="Calibri" w:hAnsi="Times New Roman" w:cs="Times New Roman"/>
        </w:rPr>
        <w:t xml:space="preserve">  </w:t>
      </w:r>
      <w:r w:rsidR="00837D0B">
        <w:rPr>
          <w:rFonts w:ascii="Times New Roman" w:eastAsia="Calibri" w:hAnsi="Times New Roman" w:cs="Times New Roman"/>
        </w:rPr>
        <w:t xml:space="preserve">We believe there </w:t>
      </w:r>
      <w:r>
        <w:rPr>
          <w:rFonts w:ascii="Times New Roman" w:eastAsia="Calibri" w:hAnsi="Times New Roman" w:cs="Times New Roman"/>
        </w:rPr>
        <w:t xml:space="preserve">are at least two reasons for </w:t>
      </w:r>
      <w:r w:rsidR="00114355">
        <w:rPr>
          <w:rFonts w:ascii="Times New Roman" w:eastAsia="Calibri" w:hAnsi="Times New Roman" w:cs="Times New Roman"/>
        </w:rPr>
        <w:t xml:space="preserve">our finding of </w:t>
      </w:r>
      <w:r>
        <w:rPr>
          <w:rFonts w:ascii="Times New Roman" w:eastAsia="Calibri" w:hAnsi="Times New Roman" w:cs="Times New Roman"/>
        </w:rPr>
        <w:t>this beneficial effect.</w:t>
      </w:r>
      <w:r w:rsidR="009C1B70">
        <w:rPr>
          <w:rFonts w:ascii="Times New Roman" w:eastAsia="Calibri" w:hAnsi="Times New Roman" w:cs="Times New Roman"/>
        </w:rPr>
        <w:t xml:space="preserve"> </w:t>
      </w:r>
      <w:r>
        <w:rPr>
          <w:rFonts w:ascii="Times New Roman" w:eastAsia="Calibri" w:hAnsi="Times New Roman" w:cs="Times New Roman"/>
        </w:rPr>
        <w:t xml:space="preserve"> First, Ohio does not make as extensive use of business tax incentives as some other states (Bartik 2017). </w:t>
      </w:r>
      <w:r w:rsidR="009C1B70">
        <w:rPr>
          <w:rFonts w:ascii="Times New Roman" w:eastAsia="Calibri" w:hAnsi="Times New Roman" w:cs="Times New Roman"/>
        </w:rPr>
        <w:t xml:space="preserve"> </w:t>
      </w:r>
      <w:r>
        <w:rPr>
          <w:rFonts w:ascii="Times New Roman" w:eastAsia="Calibri" w:hAnsi="Times New Roman" w:cs="Times New Roman"/>
        </w:rPr>
        <w:t>Second, the mandated use of annual Tax Incentive Review Councils may shine the light on particularly ineffective tax incentiv</w:t>
      </w:r>
      <w:r w:rsidR="00FE2B8D">
        <w:rPr>
          <w:rFonts w:ascii="Times New Roman" w:eastAsia="Calibri" w:hAnsi="Times New Roman" w:cs="Times New Roman"/>
        </w:rPr>
        <w:t>es and lead them to there more discretionary and thus effective use</w:t>
      </w:r>
      <w:r>
        <w:rPr>
          <w:rFonts w:ascii="Times New Roman" w:eastAsia="Calibri" w:hAnsi="Times New Roman" w:cs="Times New Roman"/>
        </w:rPr>
        <w:t>.</w:t>
      </w:r>
      <w:r w:rsidR="00932E74">
        <w:rPr>
          <w:rFonts w:ascii="Times New Roman" w:eastAsia="Calibri" w:hAnsi="Times New Roman" w:cs="Times New Roman"/>
        </w:rPr>
        <w:t xml:space="preserve">  Interestingly, these reasons are very much in line with some of the key reforms suggested by Good Jobs First (n.d.) for promoting accountability in economic development that include: (1) require disclosure of subsidy spending and company compliance, (2) protect schools from tax giveaways, and (3) increase accountability in the subsidy approval process.</w:t>
      </w:r>
    </w:p>
    <w:p w14:paraId="78C3288E" w14:textId="2708AE7A" w:rsidR="00C36821" w:rsidRPr="00C36821" w:rsidRDefault="00D67AFB" w:rsidP="00FE2B8D">
      <w:pPr>
        <w:spacing w:after="0" w:line="480" w:lineRule="auto"/>
        <w:rPr>
          <w:rFonts w:ascii="Times New Roman" w:eastAsia="Calibri" w:hAnsi="Times New Roman" w:cs="Times New Roman"/>
          <w:i/>
          <w:color w:val="FF0000"/>
        </w:rPr>
      </w:pPr>
      <w:r>
        <w:rPr>
          <w:rFonts w:ascii="Times New Roman" w:eastAsia="Calibri" w:hAnsi="Times New Roman" w:cs="Times New Roman"/>
        </w:rPr>
        <w:tab/>
        <w:t>Based on the results of the research presented in th</w:t>
      </w:r>
      <w:r w:rsidR="00837D0B">
        <w:rPr>
          <w:rFonts w:ascii="Times New Roman" w:eastAsia="Calibri" w:hAnsi="Times New Roman" w:cs="Times New Roman"/>
        </w:rPr>
        <w:t xml:space="preserve">is paper we suggest that policymakers </w:t>
      </w:r>
      <w:r>
        <w:rPr>
          <w:rFonts w:ascii="Times New Roman" w:eastAsia="Calibri" w:hAnsi="Times New Roman" w:cs="Times New Roman"/>
        </w:rPr>
        <w:t>consider three courses of action.</w:t>
      </w:r>
      <w:r w:rsidR="009C1B70">
        <w:rPr>
          <w:rFonts w:ascii="Times New Roman" w:eastAsia="Calibri" w:hAnsi="Times New Roman" w:cs="Times New Roman"/>
        </w:rPr>
        <w:t xml:space="preserve"> </w:t>
      </w:r>
      <w:r>
        <w:rPr>
          <w:rFonts w:ascii="Times New Roman" w:eastAsia="Calibri" w:hAnsi="Times New Roman" w:cs="Times New Roman"/>
        </w:rPr>
        <w:t xml:space="preserve"> First, they should aim for limited, and not aggressive, use of property tax abatements to encourage economic development.</w:t>
      </w:r>
      <w:r w:rsidR="009C1B70">
        <w:rPr>
          <w:rFonts w:ascii="Times New Roman" w:eastAsia="Calibri" w:hAnsi="Times New Roman" w:cs="Times New Roman"/>
        </w:rPr>
        <w:t xml:space="preserve"> </w:t>
      </w:r>
      <w:r>
        <w:rPr>
          <w:rFonts w:ascii="Times New Roman" w:eastAsia="Calibri" w:hAnsi="Times New Roman" w:cs="Times New Roman"/>
        </w:rPr>
        <w:t xml:space="preserve"> Second, they should consider requiring a</w:t>
      </w:r>
      <w:r w:rsidR="00FE2B8D">
        <w:rPr>
          <w:rFonts w:ascii="Times New Roman" w:eastAsia="Calibri" w:hAnsi="Times New Roman" w:cs="Times New Roman"/>
        </w:rPr>
        <w:t xml:space="preserve">n annual review process </w:t>
      </w:r>
      <w:r w:rsidR="00837D0B">
        <w:rPr>
          <w:rFonts w:ascii="Times New Roman" w:eastAsia="Calibri" w:hAnsi="Times New Roman" w:cs="Times New Roman"/>
        </w:rPr>
        <w:t>like</w:t>
      </w:r>
      <w:r>
        <w:rPr>
          <w:rFonts w:ascii="Times New Roman" w:eastAsia="Calibri" w:hAnsi="Times New Roman" w:cs="Times New Roman"/>
        </w:rPr>
        <w:t xml:space="preserve"> Ohio’s tax incentive review councils.</w:t>
      </w:r>
      <w:r w:rsidR="009C1B70">
        <w:rPr>
          <w:rFonts w:ascii="Times New Roman" w:eastAsia="Calibri" w:hAnsi="Times New Roman" w:cs="Times New Roman"/>
        </w:rPr>
        <w:t xml:space="preserve"> </w:t>
      </w:r>
      <w:r>
        <w:rPr>
          <w:rFonts w:ascii="Times New Roman" w:eastAsia="Calibri" w:hAnsi="Times New Roman" w:cs="Times New Roman"/>
        </w:rPr>
        <w:t xml:space="preserve"> Through this mechanism they can at least determine whether businesses have generated or retained the </w:t>
      </w:r>
      <w:r w:rsidR="00FE2B8D">
        <w:rPr>
          <w:rFonts w:ascii="Times New Roman" w:eastAsia="Calibri" w:hAnsi="Times New Roman" w:cs="Times New Roman"/>
        </w:rPr>
        <w:t xml:space="preserve">promised </w:t>
      </w:r>
      <w:r>
        <w:rPr>
          <w:rFonts w:ascii="Times New Roman" w:eastAsia="Calibri" w:hAnsi="Times New Roman" w:cs="Times New Roman"/>
        </w:rPr>
        <w:t>jobs, payroll</w:t>
      </w:r>
      <w:r w:rsidR="0058429C">
        <w:rPr>
          <w:rFonts w:ascii="Times New Roman" w:eastAsia="Calibri" w:hAnsi="Times New Roman" w:cs="Times New Roman"/>
        </w:rPr>
        <w:t>,</w:t>
      </w:r>
      <w:r>
        <w:rPr>
          <w:rFonts w:ascii="Times New Roman" w:eastAsia="Calibri" w:hAnsi="Times New Roman" w:cs="Times New Roman"/>
        </w:rPr>
        <w:t xml:space="preserve"> </w:t>
      </w:r>
      <w:r w:rsidR="00FE2B8D">
        <w:rPr>
          <w:rFonts w:ascii="Times New Roman" w:eastAsia="Calibri" w:hAnsi="Times New Roman" w:cs="Times New Roman"/>
        </w:rPr>
        <w:t>or investment</w:t>
      </w:r>
      <w:r>
        <w:rPr>
          <w:rFonts w:ascii="Times New Roman" w:eastAsia="Calibri" w:hAnsi="Times New Roman" w:cs="Times New Roman"/>
        </w:rPr>
        <w:t>.</w:t>
      </w:r>
      <w:r w:rsidR="009C1B70">
        <w:rPr>
          <w:rFonts w:ascii="Times New Roman" w:eastAsia="Calibri" w:hAnsi="Times New Roman" w:cs="Times New Roman"/>
        </w:rPr>
        <w:t xml:space="preserve"> </w:t>
      </w:r>
      <w:r>
        <w:rPr>
          <w:rFonts w:ascii="Times New Roman" w:eastAsia="Calibri" w:hAnsi="Times New Roman" w:cs="Times New Roman"/>
        </w:rPr>
        <w:t xml:space="preserve"> Third, policymakers should add periodic reviews that go beyond tax incentive review councils to attempt to determine, as this study did, whether the jobs, payroll, or investment associated with business incentives would have materialized without the incentives.</w:t>
      </w:r>
    </w:p>
    <w:p w14:paraId="3F61B9A6" w14:textId="77777777" w:rsidR="00932E74" w:rsidRDefault="00932E74">
      <w:pPr>
        <w:rPr>
          <w:rFonts w:ascii="Times New Roman" w:hAnsi="Times New Roman" w:cs="Times New Roman"/>
          <w:b/>
        </w:rPr>
      </w:pPr>
      <w:bookmarkStart w:id="10" w:name="_Hlk493578929"/>
      <w:r>
        <w:rPr>
          <w:rFonts w:ascii="Times New Roman" w:hAnsi="Times New Roman" w:cs="Times New Roman"/>
          <w:b/>
        </w:rPr>
        <w:br w:type="page"/>
      </w:r>
    </w:p>
    <w:p w14:paraId="4AE65915" w14:textId="3D8C0327" w:rsidR="00895636" w:rsidRPr="007A5CC0" w:rsidRDefault="00620853" w:rsidP="00C479D7">
      <w:pPr>
        <w:spacing w:after="0" w:line="480" w:lineRule="auto"/>
        <w:rPr>
          <w:rFonts w:ascii="Times New Roman" w:hAnsi="Times New Roman" w:cs="Times New Roman"/>
          <w:b/>
        </w:rPr>
      </w:pPr>
      <w:r w:rsidRPr="007A5CC0">
        <w:rPr>
          <w:rFonts w:ascii="Times New Roman" w:hAnsi="Times New Roman" w:cs="Times New Roman"/>
          <w:b/>
        </w:rPr>
        <w:lastRenderedPageBreak/>
        <w:t>References</w:t>
      </w:r>
    </w:p>
    <w:p w14:paraId="1DF45B57" w14:textId="77777777" w:rsidR="00620853" w:rsidRPr="009750D8" w:rsidRDefault="00620853" w:rsidP="00BB37FE">
      <w:pPr>
        <w:rPr>
          <w:rFonts w:ascii="Times New Roman" w:hAnsi="Times New Roman" w:cs="Times New Roman"/>
        </w:rPr>
      </w:pPr>
      <w:r w:rsidRPr="009750D8">
        <w:rPr>
          <w:rFonts w:ascii="Times New Roman" w:hAnsi="Times New Roman" w:cs="Times New Roman"/>
        </w:rPr>
        <w:t xml:space="preserve">Bailey, Michael A. 2016. </w:t>
      </w:r>
      <w:r w:rsidRPr="009750D8">
        <w:rPr>
          <w:rFonts w:ascii="Times New Roman" w:hAnsi="Times New Roman" w:cs="Times New Roman"/>
          <w:i/>
        </w:rPr>
        <w:t>Real Stats: Using Econometrics for Political Science and Public Policy</w:t>
      </w:r>
      <w:r w:rsidRPr="009750D8">
        <w:rPr>
          <w:rFonts w:ascii="Times New Roman" w:hAnsi="Times New Roman" w:cs="Times New Roman"/>
        </w:rPr>
        <w:t>, New York, NY: Oxford University Press.</w:t>
      </w:r>
    </w:p>
    <w:p w14:paraId="4DBDBD35" w14:textId="146265A5" w:rsidR="00620853" w:rsidRPr="009750D8" w:rsidRDefault="00620853" w:rsidP="00BB37FE">
      <w:pPr>
        <w:rPr>
          <w:rFonts w:ascii="Times New Roman" w:hAnsi="Times New Roman" w:cs="Times New Roman"/>
        </w:rPr>
      </w:pPr>
      <w:r w:rsidRPr="009750D8">
        <w:rPr>
          <w:rFonts w:ascii="Times New Roman" w:hAnsi="Times New Roman" w:cs="Times New Roman"/>
        </w:rPr>
        <w:t xml:space="preserve">Bartik, Timothy J. 2017. “A New Panel Database on Business Incentives for Economic Development Offered by State and Local Governments in the United States.” Prepared for the Pew Charitable Trust. </w:t>
      </w:r>
      <w:r w:rsidR="00952992">
        <w:rPr>
          <w:rFonts w:ascii="Times New Roman" w:hAnsi="Times New Roman" w:cs="Times New Roman"/>
        </w:rPr>
        <w:t xml:space="preserve">Accessed on 1/15/18: </w:t>
      </w:r>
      <w:r w:rsidR="00952992">
        <w:rPr>
          <w:rFonts w:ascii="Times New Roman" w:hAnsi="Times New Roman" w:cs="Times New Roman"/>
          <w:i/>
          <w:color w:val="0000FF"/>
          <w:u w:val="single"/>
        </w:rPr>
        <w:fldChar w:fldCharType="begin"/>
      </w:r>
      <w:r w:rsidR="00952992">
        <w:rPr>
          <w:rFonts w:ascii="Times New Roman" w:hAnsi="Times New Roman" w:cs="Times New Roman"/>
          <w:i/>
          <w:color w:val="0000FF"/>
          <w:u w:val="single"/>
        </w:rPr>
        <w:instrText xml:space="preserve"> HYPERLINK "</w:instrText>
      </w:r>
      <w:r w:rsidR="00952992" w:rsidRPr="007A5CC0">
        <w:rPr>
          <w:rFonts w:ascii="Times New Roman" w:hAnsi="Times New Roman" w:cs="Times New Roman"/>
          <w:i/>
          <w:color w:val="0000FF"/>
          <w:u w:val="single"/>
        </w:rPr>
        <w:instrText>http://research.upjohn.org/cgi/viewcontent.cgi?article=1228&amp;context=reports</w:instrText>
      </w:r>
      <w:r w:rsidR="00952992">
        <w:rPr>
          <w:rFonts w:ascii="Times New Roman" w:hAnsi="Times New Roman" w:cs="Times New Roman"/>
          <w:i/>
          <w:color w:val="0000FF"/>
          <w:u w:val="single"/>
        </w:rPr>
        <w:instrText xml:space="preserve">" </w:instrText>
      </w:r>
      <w:r w:rsidR="00952992">
        <w:rPr>
          <w:rFonts w:ascii="Times New Roman" w:hAnsi="Times New Roman" w:cs="Times New Roman"/>
          <w:i/>
          <w:color w:val="0000FF"/>
          <w:u w:val="single"/>
        </w:rPr>
        <w:fldChar w:fldCharType="separate"/>
      </w:r>
      <w:r w:rsidR="00952992" w:rsidRPr="00B84F03">
        <w:rPr>
          <w:rStyle w:val="Hyperlink"/>
          <w:rFonts w:ascii="Times New Roman" w:hAnsi="Times New Roman" w:cs="Times New Roman"/>
          <w:i/>
        </w:rPr>
        <w:t>http://research.upjohn.org/cgi/viewcontent.cgi?article=1</w:t>
      </w:r>
      <w:r w:rsidR="00952992" w:rsidRPr="00B84F03">
        <w:rPr>
          <w:rStyle w:val="Hyperlink"/>
          <w:rFonts w:ascii="Times New Roman" w:hAnsi="Times New Roman" w:cs="Times New Roman"/>
          <w:i/>
        </w:rPr>
        <w:t>228&amp;context=reports</w:t>
      </w:r>
      <w:r w:rsidR="00952992">
        <w:rPr>
          <w:rFonts w:ascii="Times New Roman" w:hAnsi="Times New Roman" w:cs="Times New Roman"/>
          <w:i/>
          <w:color w:val="0000FF"/>
          <w:u w:val="single"/>
        </w:rPr>
        <w:fldChar w:fldCharType="end"/>
      </w:r>
      <w:r w:rsidRPr="009750D8">
        <w:rPr>
          <w:rFonts w:ascii="Times New Roman" w:hAnsi="Times New Roman" w:cs="Times New Roman"/>
        </w:rPr>
        <w:t>.</w:t>
      </w:r>
    </w:p>
    <w:p w14:paraId="62F7A0B9" w14:textId="4722C403" w:rsidR="00E52D49" w:rsidRPr="007A5CC0" w:rsidRDefault="00E52D49" w:rsidP="00E52D49">
      <w:r>
        <w:rPr>
          <w:rFonts w:ascii="Times New Roman" w:eastAsia="Calibri" w:hAnsi="Times New Roman" w:cs="Times New Roman"/>
        </w:rPr>
        <w:t>Cameron</w:t>
      </w:r>
      <w:r w:rsidR="00D5434D">
        <w:rPr>
          <w:rFonts w:ascii="Times New Roman" w:eastAsia="Calibri" w:hAnsi="Times New Roman" w:cs="Times New Roman"/>
        </w:rPr>
        <w:t>,A. Colin and Pravin K.</w:t>
      </w:r>
      <w:r>
        <w:rPr>
          <w:rFonts w:ascii="Times New Roman" w:eastAsia="Calibri" w:hAnsi="Times New Roman" w:cs="Times New Roman"/>
        </w:rPr>
        <w:t>Trivedi. 2010</w:t>
      </w:r>
      <w:r w:rsidR="00D5434D">
        <w:rPr>
          <w:rFonts w:ascii="Times New Roman" w:eastAsia="Calibri" w:hAnsi="Times New Roman" w:cs="Times New Roman"/>
        </w:rPr>
        <w:t xml:space="preserve">. </w:t>
      </w:r>
      <w:r w:rsidR="00D5434D">
        <w:rPr>
          <w:rFonts w:ascii="Times New Roman" w:eastAsia="Calibri" w:hAnsi="Times New Roman" w:cs="Times New Roman"/>
          <w:i/>
        </w:rPr>
        <w:t>Microeconometrics</w:t>
      </w:r>
      <w:r w:rsidR="001C6651">
        <w:rPr>
          <w:rFonts w:ascii="Times New Roman" w:eastAsia="Calibri" w:hAnsi="Times New Roman" w:cs="Times New Roman"/>
          <w:i/>
        </w:rPr>
        <w:t xml:space="preserve"> Using STATA, Revised Edition. </w:t>
      </w:r>
      <w:r w:rsidR="001C6651" w:rsidRPr="001C6651">
        <w:rPr>
          <w:rFonts w:ascii="Times New Roman" w:eastAsia="Calibri" w:hAnsi="Times New Roman" w:cs="Times New Roman"/>
        </w:rPr>
        <w:t>College</w:t>
      </w:r>
      <w:r w:rsidR="001C6651" w:rsidRPr="007A5CC0">
        <w:rPr>
          <w:rFonts w:ascii="Times New Roman" w:eastAsia="Calibri" w:hAnsi="Times New Roman" w:cs="Times New Roman"/>
        </w:rPr>
        <w:t xml:space="preserve"> Station</w:t>
      </w:r>
      <w:r w:rsidR="001C6651">
        <w:rPr>
          <w:rFonts w:ascii="Times New Roman" w:eastAsia="Calibri" w:hAnsi="Times New Roman" w:cs="Times New Roman"/>
          <w:i/>
        </w:rPr>
        <w:t xml:space="preserve">, TX: </w:t>
      </w:r>
      <w:r w:rsidR="001C6651">
        <w:rPr>
          <w:rFonts w:ascii="Times New Roman" w:eastAsia="Calibri" w:hAnsi="Times New Roman" w:cs="Times New Roman"/>
        </w:rPr>
        <w:t xml:space="preserve">STATA Press. </w:t>
      </w:r>
    </w:p>
    <w:p w14:paraId="50DDC04F" w14:textId="41886AE8" w:rsidR="00E52D49" w:rsidRPr="00FE2B8D" w:rsidRDefault="00E52D49" w:rsidP="00E52D49">
      <w:r>
        <w:rPr>
          <w:rFonts w:ascii="Times New Roman" w:hAnsi="Times New Roman" w:cs="Times New Roman"/>
        </w:rPr>
        <w:t>City of Columbus Ohio. 2016</w:t>
      </w:r>
      <w:r w:rsidR="00FE2B8D">
        <w:rPr>
          <w:rFonts w:ascii="Times New Roman" w:hAnsi="Times New Roman" w:cs="Times New Roman"/>
        </w:rPr>
        <w:t xml:space="preserve">. </w:t>
      </w:r>
      <w:r w:rsidR="00FE2B8D">
        <w:rPr>
          <w:rFonts w:ascii="Times New Roman" w:hAnsi="Times New Roman" w:cs="Times New Roman"/>
          <w:i/>
        </w:rPr>
        <w:t>Comprehensive Financial Report</w:t>
      </w:r>
      <w:r w:rsidR="00FE2B8D">
        <w:rPr>
          <w:rFonts w:ascii="Times New Roman" w:hAnsi="Times New Roman" w:cs="Times New Roman"/>
        </w:rPr>
        <w:t>.</w:t>
      </w:r>
      <w:r w:rsidR="00952992">
        <w:rPr>
          <w:rFonts w:ascii="Times New Roman" w:hAnsi="Times New Roman" w:cs="Times New Roman"/>
        </w:rPr>
        <w:t xml:space="preserve">  </w:t>
      </w:r>
      <w:bookmarkStart w:id="11" w:name="_Hlk503783250"/>
      <w:r w:rsidR="00952992" w:rsidRPr="00952992">
        <w:rPr>
          <w:rFonts w:ascii="Times New Roman" w:hAnsi="Times New Roman" w:cs="Times New Roman"/>
        </w:rPr>
        <w:t xml:space="preserve">Accessed on 1/15/18: </w:t>
      </w:r>
      <w:bookmarkEnd w:id="11"/>
      <w:r w:rsidR="00AF1971">
        <w:fldChar w:fldCharType="begin"/>
      </w:r>
      <w:r w:rsidR="00AF1971">
        <w:instrText xml:space="preserve"> HYPERLINK "https://www.columbus.gov/uploadedFiles/Columbus/Elected_Officials/City_Auditor/Reports/CAFR/2016_CAFR.pdf" </w:instrText>
      </w:r>
      <w:r w:rsidR="00AF1971">
        <w:fldChar w:fldCharType="separate"/>
      </w:r>
      <w:r w:rsidR="00FE2B8D" w:rsidRPr="00FE2B8D">
        <w:rPr>
          <w:rStyle w:val="Hyperlink"/>
          <w:rFonts w:ascii="Times New Roman" w:hAnsi="Times New Roman" w:cs="Times New Roman"/>
          <w:i/>
        </w:rPr>
        <w:t>https://www.columbus.gov/uploadedFiles/Colum</w:t>
      </w:r>
      <w:r w:rsidR="00FE2B8D" w:rsidRPr="00FE2B8D">
        <w:rPr>
          <w:rStyle w:val="Hyperlink"/>
          <w:rFonts w:ascii="Times New Roman" w:hAnsi="Times New Roman" w:cs="Times New Roman"/>
          <w:i/>
        </w:rPr>
        <w:t>bus/Elected_Officials/City_Auditor/Reports/CAFR/2016_CAFR.pdf</w:t>
      </w:r>
      <w:r w:rsidR="00AF1971">
        <w:rPr>
          <w:rStyle w:val="Hyperlink"/>
          <w:rFonts w:ascii="Times New Roman" w:hAnsi="Times New Roman" w:cs="Times New Roman"/>
          <w:i/>
        </w:rPr>
        <w:fldChar w:fldCharType="end"/>
      </w:r>
      <w:r w:rsidR="00FE2B8D" w:rsidRPr="00FE2B8D">
        <w:rPr>
          <w:rFonts w:ascii="Times New Roman" w:hAnsi="Times New Roman" w:cs="Times New Roman"/>
          <w:i/>
        </w:rPr>
        <w:t>.</w:t>
      </w:r>
    </w:p>
    <w:p w14:paraId="64A5485B" w14:textId="54A9AA27" w:rsidR="000D538F" w:rsidRPr="007A5CC0" w:rsidRDefault="000D538F" w:rsidP="000D538F">
      <w:pPr>
        <w:rPr>
          <w:rFonts w:ascii="Times New Roman" w:eastAsia="Calibri" w:hAnsi="Times New Roman" w:cs="Times New Roman"/>
        </w:rPr>
      </w:pPr>
      <w:r w:rsidRPr="007A5CC0">
        <w:rPr>
          <w:rFonts w:ascii="Times New Roman" w:eastAsia="Calibri" w:hAnsi="Times New Roman" w:cs="Times New Roman"/>
        </w:rPr>
        <w:t>Connolly, Katrina, and Michael Bell. 2011. “Strengthening the Local Property Tax: The Need for a Property Tax Expenditure Budget.</w:t>
      </w:r>
      <w:r w:rsidR="00AE4BFA">
        <w:rPr>
          <w:rFonts w:ascii="Times New Roman" w:eastAsia="Calibri" w:hAnsi="Times New Roman" w:cs="Times New Roman"/>
        </w:rPr>
        <w:t>”</w:t>
      </w:r>
      <w:r w:rsidRPr="007A5CC0">
        <w:rPr>
          <w:rFonts w:ascii="Times New Roman" w:eastAsia="Calibri" w:hAnsi="Times New Roman" w:cs="Times New Roman"/>
        </w:rPr>
        <w:t xml:space="preserve"> Lincoln Institute of Land Policy. </w:t>
      </w:r>
    </w:p>
    <w:p w14:paraId="68F3A140" w14:textId="41EFBED4" w:rsidR="00620853" w:rsidRPr="00952992" w:rsidRDefault="00620853" w:rsidP="00BB37FE">
      <w:pPr>
        <w:rPr>
          <w:rFonts w:ascii="Times New Roman" w:hAnsi="Times New Roman" w:cs="Times New Roman"/>
          <w:i/>
        </w:rPr>
      </w:pPr>
      <w:r w:rsidRPr="009750D8">
        <w:rPr>
          <w:rFonts w:ascii="Times New Roman" w:hAnsi="Times New Roman" w:cs="Times New Roman"/>
        </w:rPr>
        <w:t>County Commissioners Association of Ohio.</w:t>
      </w:r>
      <w:r w:rsidR="00E52D49">
        <w:rPr>
          <w:rFonts w:ascii="Times New Roman" w:hAnsi="Times New Roman" w:cs="Times New Roman"/>
        </w:rPr>
        <w:t xml:space="preserve"> 2016.</w:t>
      </w:r>
      <w:r w:rsidRPr="009750D8">
        <w:rPr>
          <w:rFonts w:ascii="Times New Roman" w:hAnsi="Times New Roman" w:cs="Times New Roman"/>
        </w:rPr>
        <w:t xml:space="preserve"> “Tax Abatement.” </w:t>
      </w:r>
      <w:r w:rsidRPr="009750D8">
        <w:rPr>
          <w:rFonts w:ascii="Times New Roman" w:hAnsi="Times New Roman" w:cs="Times New Roman"/>
          <w:i/>
        </w:rPr>
        <w:t>County Commissioners Handbook</w:t>
      </w:r>
      <w:r w:rsidRPr="009750D8">
        <w:rPr>
          <w:rFonts w:ascii="Times New Roman" w:hAnsi="Times New Roman" w:cs="Times New Roman"/>
        </w:rPr>
        <w:t xml:space="preserve">. </w:t>
      </w:r>
      <w:bookmarkStart w:id="12" w:name="_Hlk503783341"/>
      <w:r w:rsidR="00952992" w:rsidRPr="00952992">
        <w:rPr>
          <w:rFonts w:ascii="Times New Roman" w:hAnsi="Times New Roman" w:cs="Times New Roman"/>
        </w:rPr>
        <w:t>Accessed on 1/15/18:</w:t>
      </w:r>
      <w:bookmarkEnd w:id="12"/>
      <w:r w:rsidR="00952992" w:rsidRPr="00952992">
        <w:rPr>
          <w:rFonts w:ascii="Times New Roman" w:hAnsi="Times New Roman" w:cs="Times New Roman"/>
        </w:rPr>
        <w:t xml:space="preserve"> </w:t>
      </w:r>
      <w:hyperlink r:id="rId16" w:history="1">
        <w:r w:rsidR="00952992" w:rsidRPr="00952992">
          <w:rPr>
            <w:rStyle w:val="Hyperlink"/>
            <w:rFonts w:ascii="Times New Roman" w:hAnsi="Times New Roman" w:cs="Times New Roman"/>
            <w:i/>
          </w:rPr>
          <w:t>https://www.ccao.org/county-commissioners-handbook</w:t>
        </w:r>
      </w:hyperlink>
      <w:r w:rsidR="00952992" w:rsidRPr="00952992">
        <w:rPr>
          <w:rFonts w:ascii="Times New Roman" w:hAnsi="Times New Roman" w:cs="Times New Roman"/>
          <w:i/>
        </w:rPr>
        <w:t>.</w:t>
      </w:r>
      <w:r w:rsidR="00952992" w:rsidRPr="00952992">
        <w:rPr>
          <w:rFonts w:ascii="Times New Roman" w:hAnsi="Times New Roman" w:cs="Times New Roman"/>
        </w:rPr>
        <w:t xml:space="preserve"> </w:t>
      </w:r>
    </w:p>
    <w:p w14:paraId="3C87165A" w14:textId="776F84F5" w:rsidR="00620853" w:rsidRPr="009750D8" w:rsidRDefault="00620853" w:rsidP="00BB37FE">
      <w:pPr>
        <w:rPr>
          <w:rFonts w:ascii="Times New Roman" w:hAnsi="Times New Roman" w:cs="Times New Roman"/>
        </w:rPr>
      </w:pPr>
      <w:r w:rsidRPr="009750D8">
        <w:rPr>
          <w:rFonts w:ascii="Times New Roman" w:hAnsi="Times New Roman" w:cs="Times New Roman"/>
        </w:rPr>
        <w:t xml:space="preserve">DeWine, Mike. 2015. “Local Incentives.” </w:t>
      </w:r>
      <w:r w:rsidRPr="009750D8">
        <w:rPr>
          <w:rFonts w:ascii="Times New Roman" w:hAnsi="Times New Roman" w:cs="Times New Roman"/>
          <w:i/>
        </w:rPr>
        <w:t>2015 Ohio Economic Development Manual</w:t>
      </w:r>
      <w:r w:rsidRPr="009750D8">
        <w:rPr>
          <w:rFonts w:ascii="Times New Roman" w:hAnsi="Times New Roman" w:cs="Times New Roman"/>
        </w:rPr>
        <w:t xml:space="preserve">. Ohio Attorney General’s Office.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17" w:history="1">
        <w:r w:rsidR="00952992" w:rsidRPr="00FC0802">
          <w:rPr>
            <w:rStyle w:val="Hyperlink"/>
            <w:rFonts w:ascii="Times New Roman" w:hAnsi="Times New Roman" w:cs="Times New Roman"/>
            <w:i/>
          </w:rPr>
          <w:t>http://www.ohioattorneygeneral.gov/Economic-Development/Economic-Development-Files/Economic-Development-Manual.aspx</w:t>
        </w:r>
      </w:hyperlink>
      <w:r w:rsidR="00FC0802">
        <w:t>.</w:t>
      </w:r>
    </w:p>
    <w:p w14:paraId="767F3D96" w14:textId="63E0E5BC" w:rsidR="00B107BC" w:rsidRPr="009750D8" w:rsidRDefault="00620853" w:rsidP="00B107BC">
      <w:pPr>
        <w:rPr>
          <w:rFonts w:ascii="Times New Roman" w:eastAsia="Calibri" w:hAnsi="Times New Roman" w:cs="Times New Roman"/>
        </w:rPr>
      </w:pPr>
      <w:r w:rsidRPr="009750D8">
        <w:rPr>
          <w:rFonts w:ascii="Times New Roman" w:hAnsi="Times New Roman" w:cs="Times New Roman"/>
        </w:rPr>
        <w:t>Franklin County Auditor</w:t>
      </w:r>
      <w:r w:rsidR="00B107BC">
        <w:rPr>
          <w:rFonts w:ascii="Times New Roman" w:hAnsi="Times New Roman" w:cs="Times New Roman"/>
        </w:rPr>
        <w:t xml:space="preserve">’s Office. Various Years. </w:t>
      </w:r>
      <w:r w:rsidR="00B107BC" w:rsidRPr="004505FF">
        <w:rPr>
          <w:rFonts w:ascii="Times New Roman" w:eastAsia="Calibri" w:hAnsi="Times New Roman" w:cs="Times New Roman"/>
        </w:rPr>
        <w:t>Historical Value Control Tables from Tax System datasets</w:t>
      </w:r>
    </w:p>
    <w:p w14:paraId="0A6AACEA" w14:textId="2B46F2E7" w:rsidR="00B107BC" w:rsidRPr="009750D8" w:rsidRDefault="00B107BC" w:rsidP="00B107BC">
      <w:pPr>
        <w:rPr>
          <w:rFonts w:ascii="Times New Roman" w:eastAsia="Calibri" w:hAnsi="Times New Roman" w:cs="Times New Roman"/>
        </w:rPr>
      </w:pPr>
      <w:r w:rsidRPr="009750D8">
        <w:rPr>
          <w:rFonts w:ascii="Times New Roman" w:hAnsi="Times New Roman" w:cs="Times New Roman"/>
        </w:rPr>
        <w:t>Franklin County Auditor</w:t>
      </w:r>
      <w:r>
        <w:rPr>
          <w:rFonts w:ascii="Times New Roman" w:hAnsi="Times New Roman" w:cs="Times New Roman"/>
        </w:rPr>
        <w:t xml:space="preserve">’s Office. Various Years. </w:t>
      </w:r>
      <w:r w:rsidRPr="004505FF">
        <w:rPr>
          <w:rFonts w:ascii="Times New Roman" w:eastAsia="Calibri" w:hAnsi="Times New Roman" w:cs="Times New Roman"/>
        </w:rPr>
        <w:t>CRA, EZ, and EPA Spreadsheets</w:t>
      </w:r>
      <w:r>
        <w:rPr>
          <w:rFonts w:ascii="Times New Roman" w:eastAsia="Calibri" w:hAnsi="Times New Roman" w:cs="Times New Roman"/>
        </w:rPr>
        <w:t>.</w:t>
      </w:r>
      <w:r w:rsidRPr="009750D8">
        <w:rPr>
          <w:rFonts w:ascii="Times New Roman" w:eastAsia="Calibri" w:hAnsi="Times New Roman" w:cs="Times New Roman"/>
        </w:rPr>
        <w:t xml:space="preserve"> </w:t>
      </w:r>
    </w:p>
    <w:p w14:paraId="39784594" w14:textId="1B0B121D" w:rsidR="00B107BC" w:rsidRPr="009750D8" w:rsidRDefault="00B107BC" w:rsidP="00B107BC">
      <w:pPr>
        <w:rPr>
          <w:rFonts w:ascii="Times New Roman" w:eastAsia="Calibri" w:hAnsi="Times New Roman" w:cs="Times New Roman"/>
        </w:rPr>
      </w:pPr>
      <w:r w:rsidRPr="009750D8">
        <w:rPr>
          <w:rFonts w:ascii="Times New Roman" w:hAnsi="Times New Roman" w:cs="Times New Roman"/>
        </w:rPr>
        <w:t>Franklin County Auditor</w:t>
      </w:r>
      <w:r>
        <w:rPr>
          <w:rFonts w:ascii="Times New Roman" w:hAnsi="Times New Roman" w:cs="Times New Roman"/>
        </w:rPr>
        <w:t xml:space="preserve">’s Office. Various Years. </w:t>
      </w:r>
      <w:r w:rsidRPr="004505FF">
        <w:rPr>
          <w:rFonts w:ascii="Times New Roman" w:eastAsia="Calibri" w:hAnsi="Times New Roman" w:cs="Times New Roman"/>
        </w:rPr>
        <w:t>CAMA Permit Tables</w:t>
      </w:r>
      <w:r>
        <w:rPr>
          <w:rFonts w:ascii="Times New Roman" w:eastAsia="Calibri" w:hAnsi="Times New Roman" w:cs="Times New Roman"/>
          <w:i/>
        </w:rPr>
        <w:t xml:space="preserve">. </w:t>
      </w:r>
    </w:p>
    <w:p w14:paraId="56121DEC" w14:textId="54A0834B" w:rsidR="00B107BC" w:rsidRPr="009750D8" w:rsidRDefault="00B107BC" w:rsidP="00B107BC">
      <w:pPr>
        <w:rPr>
          <w:rFonts w:ascii="Times New Roman" w:eastAsia="Calibri" w:hAnsi="Times New Roman" w:cs="Times New Roman"/>
        </w:rPr>
      </w:pPr>
      <w:r w:rsidRPr="009750D8">
        <w:rPr>
          <w:rFonts w:ascii="Times New Roman" w:hAnsi="Times New Roman" w:cs="Times New Roman"/>
        </w:rPr>
        <w:t>Franklin County Auditor</w:t>
      </w:r>
      <w:r>
        <w:rPr>
          <w:rFonts w:ascii="Times New Roman" w:hAnsi="Times New Roman" w:cs="Times New Roman"/>
        </w:rPr>
        <w:t xml:space="preserve">’s Office. Various Years. </w:t>
      </w:r>
      <w:r w:rsidRPr="004505FF">
        <w:rPr>
          <w:rFonts w:ascii="Times New Roman" w:eastAsia="Calibri" w:hAnsi="Times New Roman" w:cs="Times New Roman"/>
        </w:rPr>
        <w:t>Historical Parcel Tables from Tax System</w:t>
      </w:r>
    </w:p>
    <w:p w14:paraId="1012DACD" w14:textId="71B17762" w:rsidR="00B107BC" w:rsidRPr="009750D8" w:rsidRDefault="00B107BC" w:rsidP="00B107BC">
      <w:pPr>
        <w:rPr>
          <w:rFonts w:ascii="Times New Roman" w:eastAsia="Calibri" w:hAnsi="Times New Roman" w:cs="Times New Roman"/>
        </w:rPr>
      </w:pPr>
      <w:r w:rsidRPr="009750D8">
        <w:rPr>
          <w:rFonts w:ascii="Times New Roman" w:hAnsi="Times New Roman" w:cs="Times New Roman"/>
        </w:rPr>
        <w:t>Franklin County Auditor</w:t>
      </w:r>
      <w:r>
        <w:rPr>
          <w:rFonts w:ascii="Times New Roman" w:hAnsi="Times New Roman" w:cs="Times New Roman"/>
        </w:rPr>
        <w:t xml:space="preserve">’s Office. Various Years. </w:t>
      </w:r>
      <w:r w:rsidRPr="004505FF">
        <w:rPr>
          <w:rFonts w:ascii="Times New Roman" w:eastAsia="Calibri" w:hAnsi="Times New Roman" w:cs="Times New Roman"/>
        </w:rPr>
        <w:t>Historical GIS Extract</w:t>
      </w:r>
      <w:r>
        <w:rPr>
          <w:rFonts w:ascii="Times New Roman" w:eastAsia="Calibri" w:hAnsi="Times New Roman" w:cs="Times New Roman"/>
        </w:rPr>
        <w:t>.</w:t>
      </w:r>
    </w:p>
    <w:p w14:paraId="3E60ABD0" w14:textId="4C9D83F3" w:rsidR="00B107BC" w:rsidRDefault="00B107BC" w:rsidP="00B107BC">
      <w:pPr>
        <w:rPr>
          <w:rFonts w:ascii="Times New Roman" w:eastAsia="Calibri" w:hAnsi="Times New Roman" w:cs="Times New Roman"/>
        </w:rPr>
      </w:pPr>
      <w:r w:rsidRPr="009750D8">
        <w:rPr>
          <w:rFonts w:ascii="Times New Roman" w:hAnsi="Times New Roman" w:cs="Times New Roman"/>
        </w:rPr>
        <w:t>Franklin County Auditor</w:t>
      </w:r>
      <w:r>
        <w:rPr>
          <w:rFonts w:ascii="Times New Roman" w:hAnsi="Times New Roman" w:cs="Times New Roman"/>
        </w:rPr>
        <w:t xml:space="preserve">’s Office. Various Years. </w:t>
      </w:r>
      <w:r w:rsidRPr="004505FF">
        <w:rPr>
          <w:rFonts w:ascii="Times New Roman" w:eastAsia="Calibri" w:hAnsi="Times New Roman" w:cs="Times New Roman"/>
        </w:rPr>
        <w:t>Parcel Datasets</w:t>
      </w:r>
      <w:r w:rsidR="00FC0802">
        <w:rPr>
          <w:rFonts w:ascii="Times New Roman" w:eastAsia="Calibri" w:hAnsi="Times New Roman" w:cs="Times New Roman"/>
          <w:i/>
        </w:rPr>
        <w:t>.</w:t>
      </w:r>
    </w:p>
    <w:p w14:paraId="67A1BDAF" w14:textId="4BA035B8" w:rsidR="00620853" w:rsidRPr="009750D8" w:rsidRDefault="00B107BC">
      <w:pPr>
        <w:rPr>
          <w:rFonts w:ascii="Times New Roman" w:hAnsi="Times New Roman" w:cs="Times New Roman"/>
        </w:rPr>
      </w:pPr>
      <w:r w:rsidRPr="009750D8">
        <w:rPr>
          <w:rFonts w:ascii="Times New Roman" w:hAnsi="Times New Roman" w:cs="Times New Roman"/>
        </w:rPr>
        <w:t>Franklin County Auditor</w:t>
      </w:r>
      <w:r>
        <w:rPr>
          <w:rFonts w:ascii="Times New Roman" w:hAnsi="Times New Roman" w:cs="Times New Roman"/>
        </w:rPr>
        <w:t>’s Office. Various Years.</w:t>
      </w:r>
      <w:r w:rsidRPr="004505FF">
        <w:rPr>
          <w:rFonts w:ascii="Times New Roman" w:eastAsia="Calibri" w:hAnsi="Times New Roman" w:cs="Times New Roman"/>
        </w:rPr>
        <w:t xml:space="preserve"> Tax Rate Sheets for Taxing Districts</w:t>
      </w:r>
      <w:r w:rsidR="00620853" w:rsidRPr="00B107BC">
        <w:rPr>
          <w:rFonts w:ascii="Times New Roman" w:hAnsi="Times New Roman" w:cs="Times New Roman"/>
        </w:rPr>
        <w:t>.</w:t>
      </w:r>
    </w:p>
    <w:p w14:paraId="248A8EE8" w14:textId="3FD4EF4A" w:rsidR="000D538F" w:rsidRDefault="000D538F" w:rsidP="000D538F">
      <w:r w:rsidRPr="007A5CC0">
        <w:rPr>
          <w:rFonts w:ascii="Times New Roman" w:eastAsia="Calibri" w:hAnsi="Times New Roman" w:cs="Times New Roman"/>
        </w:rPr>
        <w:t>Good Jobs First. “</w:t>
      </w:r>
      <w:r w:rsidR="00952992">
        <w:rPr>
          <w:rFonts w:ascii="Times New Roman" w:eastAsia="Calibri" w:hAnsi="Times New Roman" w:cs="Times New Roman"/>
        </w:rPr>
        <w:t>Key Reforms: Overview.”</w:t>
      </w:r>
      <w:r w:rsidRPr="007A5CC0">
        <w:rPr>
          <w:rFonts w:ascii="Times New Roman" w:eastAsia="Calibri" w:hAnsi="Times New Roman" w:cs="Times New Roman"/>
        </w:rPr>
        <w:t xml:space="preserve"> </w:t>
      </w:r>
      <w:bookmarkStart w:id="13" w:name="_Hlk503783471"/>
      <w:r w:rsidR="00FC0802" w:rsidRPr="00952992">
        <w:rPr>
          <w:rFonts w:ascii="Times New Roman" w:hAnsi="Times New Roman" w:cs="Times New Roman"/>
        </w:rPr>
        <w:t>Accessed on 1/15/18:</w:t>
      </w:r>
      <w:r w:rsidR="00FC0802">
        <w:rPr>
          <w:rFonts w:ascii="Times New Roman" w:hAnsi="Times New Roman" w:cs="Times New Roman"/>
        </w:rPr>
        <w:t xml:space="preserve"> </w:t>
      </w:r>
      <w:bookmarkEnd w:id="13"/>
      <w:r w:rsidR="00952992">
        <w:rPr>
          <w:rFonts w:ascii="Times New Roman" w:hAnsi="Times New Roman" w:cs="Times New Roman"/>
        </w:rPr>
        <w:fldChar w:fldCharType="begin"/>
      </w:r>
      <w:r w:rsidR="00952992">
        <w:rPr>
          <w:rFonts w:ascii="Times New Roman" w:hAnsi="Times New Roman" w:cs="Times New Roman"/>
        </w:rPr>
        <w:instrText xml:space="preserve"> HYPERLINK "</w:instrText>
      </w:r>
      <w:r w:rsidR="00952992" w:rsidRPr="00952992">
        <w:rPr>
          <w:rFonts w:ascii="Times New Roman" w:hAnsi="Times New Roman" w:cs="Times New Roman"/>
        </w:rPr>
        <w:instrText>https://www.goodjobsfirst.org/accountable-development/key-reforms-overview</w:instrText>
      </w:r>
      <w:r w:rsidR="00952992">
        <w:rPr>
          <w:rFonts w:ascii="Times New Roman" w:hAnsi="Times New Roman" w:cs="Times New Roman"/>
        </w:rPr>
        <w:instrText xml:space="preserve">" </w:instrText>
      </w:r>
      <w:r w:rsidR="00952992">
        <w:rPr>
          <w:rFonts w:ascii="Times New Roman" w:hAnsi="Times New Roman" w:cs="Times New Roman"/>
        </w:rPr>
        <w:fldChar w:fldCharType="separate"/>
      </w:r>
      <w:r w:rsidR="00952992" w:rsidRPr="00B84F03">
        <w:rPr>
          <w:rStyle w:val="Hyperlink"/>
          <w:rFonts w:ascii="Times New Roman" w:hAnsi="Times New Roman" w:cs="Times New Roman"/>
        </w:rPr>
        <w:t>https://www.goodjobsfirst.org/accountable-development/key-reforms-overview</w:t>
      </w:r>
      <w:r w:rsidR="00952992">
        <w:rPr>
          <w:rFonts w:ascii="Times New Roman" w:hAnsi="Times New Roman" w:cs="Times New Roman"/>
        </w:rPr>
        <w:fldChar w:fldCharType="end"/>
      </w:r>
      <w:r w:rsidR="00952992">
        <w:rPr>
          <w:rFonts w:ascii="Times New Roman" w:hAnsi="Times New Roman" w:cs="Times New Roman"/>
        </w:rPr>
        <w:t xml:space="preserve"> </w:t>
      </w:r>
    </w:p>
    <w:p w14:paraId="6BA0FD3A" w14:textId="0C825875" w:rsidR="00620853" w:rsidRPr="007A5CC0" w:rsidRDefault="00620853" w:rsidP="00BB37FE">
      <w:pPr>
        <w:rPr>
          <w:rFonts w:ascii="Times New Roman" w:hAnsi="Times New Roman" w:cs="Times New Roman"/>
          <w:i/>
        </w:rPr>
      </w:pPr>
      <w:r w:rsidRPr="009750D8">
        <w:rPr>
          <w:rFonts w:ascii="Times New Roman" w:hAnsi="Times New Roman" w:cs="Times New Roman"/>
        </w:rPr>
        <w:t xml:space="preserve">Hicks, Michael and Dagney Faulk. 2016. “The Fiscal Impact of Local Property Tax Abatement in Indiana.” </w:t>
      </w:r>
      <w:r w:rsidRPr="009750D8">
        <w:rPr>
          <w:rFonts w:ascii="Times New Roman" w:hAnsi="Times New Roman" w:cs="Times New Roman"/>
          <w:i/>
        </w:rPr>
        <w:t xml:space="preserve">Journal of Public and Nonprofit Affairs </w:t>
      </w:r>
      <w:r w:rsidRPr="009750D8">
        <w:rPr>
          <w:rFonts w:ascii="Times New Roman" w:hAnsi="Times New Roman" w:cs="Times New Roman"/>
        </w:rPr>
        <w:t>2(2), pp. 161</w:t>
      </w:r>
      <w:r w:rsidRPr="009750D8">
        <w:rPr>
          <w:rFonts w:ascii="Times New Roman" w:eastAsia="Times New Roman" w:hAnsi="Times New Roman" w:cs="Times New Roman"/>
          <w:color w:val="000000"/>
          <w:sz w:val="23"/>
          <w:szCs w:val="23"/>
          <w:shd w:val="clear" w:color="auto" w:fill="FFFFFF"/>
        </w:rPr>
        <w:t>–</w:t>
      </w:r>
      <w:r w:rsidRPr="009750D8">
        <w:rPr>
          <w:rFonts w:ascii="Times New Roman" w:hAnsi="Times New Roman" w:cs="Times New Roman"/>
        </w:rPr>
        <w:t>173.</w:t>
      </w:r>
    </w:p>
    <w:p w14:paraId="65A4E2F9" w14:textId="6659E769" w:rsidR="00E52D49" w:rsidRPr="009750D8" w:rsidRDefault="00E52D49" w:rsidP="00BB37FE">
      <w:pPr>
        <w:rPr>
          <w:rFonts w:ascii="Times New Roman" w:hAnsi="Times New Roman" w:cs="Times New Roman"/>
        </w:rPr>
      </w:pPr>
      <w:r>
        <w:rPr>
          <w:rFonts w:ascii="Times New Roman" w:eastAsia="Calibri" w:hAnsi="Times New Roman" w:cs="Times New Roman"/>
        </w:rPr>
        <w:t>Hoechle</w:t>
      </w:r>
      <w:r w:rsidR="00A321ED">
        <w:rPr>
          <w:rFonts w:ascii="Times New Roman" w:eastAsia="Calibri" w:hAnsi="Times New Roman" w:cs="Times New Roman"/>
        </w:rPr>
        <w:t>, Daniel</w:t>
      </w:r>
      <w:r>
        <w:rPr>
          <w:rFonts w:ascii="Times New Roman" w:eastAsia="Calibri" w:hAnsi="Times New Roman" w:cs="Times New Roman"/>
        </w:rPr>
        <w:t>. 2007</w:t>
      </w:r>
      <w:r w:rsidR="00A321ED">
        <w:rPr>
          <w:rFonts w:ascii="Times New Roman" w:eastAsia="Calibri" w:hAnsi="Times New Roman" w:cs="Times New Roman"/>
        </w:rPr>
        <w:t xml:space="preserve">. “Robust Standard Errors for Panel Regressions with Cross Sectional Dependence.”  </w:t>
      </w:r>
      <w:r w:rsidR="00A321ED">
        <w:rPr>
          <w:rFonts w:ascii="Times New Roman" w:eastAsia="Calibri" w:hAnsi="Times New Roman" w:cs="Times New Roman"/>
          <w:i/>
        </w:rPr>
        <w:t xml:space="preserve">The STATA Journal </w:t>
      </w:r>
      <w:r w:rsidR="00A321ED">
        <w:rPr>
          <w:rFonts w:ascii="Times New Roman" w:eastAsia="Calibri" w:hAnsi="Times New Roman" w:cs="Times New Roman"/>
        </w:rPr>
        <w:t>7(3), pp. 281-312.</w:t>
      </w:r>
    </w:p>
    <w:p w14:paraId="453E117D" w14:textId="69A243C5" w:rsidR="00620853" w:rsidRDefault="00620853" w:rsidP="00BB37FE">
      <w:pPr>
        <w:rPr>
          <w:rFonts w:ascii="Times New Roman" w:hAnsi="Times New Roman" w:cs="Times New Roman"/>
        </w:rPr>
      </w:pPr>
      <w:r w:rsidRPr="009750D8">
        <w:rPr>
          <w:rFonts w:ascii="Times New Roman" w:hAnsi="Times New Roman" w:cs="Times New Roman"/>
        </w:rPr>
        <w:t xml:space="preserve">Hultquist, Andrew. 2014. “An Evaluation of Geographically Targeted Economic Development Programs in Ohio.” </w:t>
      </w:r>
      <w:r w:rsidRPr="009750D8">
        <w:rPr>
          <w:rFonts w:ascii="Times New Roman" w:hAnsi="Times New Roman" w:cs="Times New Roman"/>
          <w:i/>
        </w:rPr>
        <w:t>Journal of Urban Affairs</w:t>
      </w:r>
      <w:r w:rsidRPr="009750D8">
        <w:rPr>
          <w:rFonts w:ascii="Times New Roman" w:hAnsi="Times New Roman" w:cs="Times New Roman"/>
        </w:rPr>
        <w:t xml:space="preserve"> 37(2), pp. 207-223</w:t>
      </w:r>
      <w:r w:rsidRPr="009750D8">
        <w:rPr>
          <w:rFonts w:ascii="Times New Roman" w:hAnsi="Times New Roman" w:cs="Times New Roman"/>
          <w:i/>
        </w:rPr>
        <w:t xml:space="preserve">. </w:t>
      </w:r>
      <w:r w:rsidRPr="009750D8">
        <w:rPr>
          <w:rFonts w:ascii="Times New Roman" w:hAnsi="Times New Roman" w:cs="Times New Roman"/>
        </w:rPr>
        <w:t>March 19.</w:t>
      </w:r>
    </w:p>
    <w:p w14:paraId="22280D3F" w14:textId="77777777" w:rsidR="00FC0802" w:rsidRDefault="000D538F" w:rsidP="000D538F">
      <w:pPr>
        <w:rPr>
          <w:rFonts w:ascii="Times New Roman" w:eastAsia="Calibri" w:hAnsi="Times New Roman" w:cs="Times New Roman"/>
        </w:rPr>
      </w:pPr>
      <w:r w:rsidRPr="007A5CC0">
        <w:rPr>
          <w:rFonts w:ascii="Times New Roman" w:eastAsia="Calibri" w:hAnsi="Times New Roman" w:cs="Times New Roman"/>
        </w:rPr>
        <w:t>Kenyon, Daphne A., Adam H. Langley, Bethany P. Paquin, and Robert W. Wassmer. 2017. Evaluation of Real Property Tax Abatements in Franklin County, Ohio. March 24, updated May 1</w:t>
      </w:r>
      <w:r w:rsidR="00FC0802">
        <w:rPr>
          <w:rFonts w:ascii="Times New Roman" w:eastAsia="Calibri" w:hAnsi="Times New Roman" w:cs="Times New Roman"/>
        </w:rPr>
        <w:t>.</w:t>
      </w:r>
    </w:p>
    <w:p w14:paraId="00ABFDB0" w14:textId="2943C361" w:rsidR="000D538F" w:rsidRPr="007A5CC0" w:rsidRDefault="00FC0802" w:rsidP="000D538F">
      <w:pPr>
        <w:rPr>
          <w:rFonts w:ascii="Times New Roman" w:eastAsia="Calibri" w:hAnsi="Times New Roman" w:cs="Times New Roman"/>
        </w:rPr>
      </w:pPr>
      <w:r w:rsidRPr="00952992">
        <w:rPr>
          <w:rFonts w:ascii="Times New Roman" w:hAnsi="Times New Roman" w:cs="Times New Roman"/>
        </w:rPr>
        <w:lastRenderedPageBreak/>
        <w:t>Accessed on 1/15/18:</w:t>
      </w:r>
      <w:r>
        <w:rPr>
          <w:rFonts w:ascii="Times New Roman" w:hAnsi="Times New Roman" w:cs="Times New Roman"/>
        </w:rPr>
        <w:t xml:space="preserve"> </w:t>
      </w:r>
      <w:hyperlink r:id="rId18" w:history="1">
        <w:r w:rsidRPr="00B84F03">
          <w:rPr>
            <w:rStyle w:val="Hyperlink"/>
            <w:rFonts w:ascii="Times New Roman" w:eastAsia="Calibri" w:hAnsi="Times New Roman" w:cs="Times New Roman"/>
            <w:i/>
          </w:rPr>
          <w:t>www.lincolninst.edu/sites/default/files/pubfiles/evaluation-real-property-tax-abatements-franklin-county-ohio-full.pdf</w:t>
        </w:r>
      </w:hyperlink>
      <w:r>
        <w:rPr>
          <w:rFonts w:ascii="Times New Roman" w:eastAsia="Calibri" w:hAnsi="Times New Roman" w:cs="Times New Roman"/>
        </w:rPr>
        <w:t xml:space="preserve"> </w:t>
      </w:r>
    </w:p>
    <w:p w14:paraId="075FE71F" w14:textId="70441EDD" w:rsidR="00620853" w:rsidRDefault="00620853" w:rsidP="00BB37FE">
      <w:pPr>
        <w:rPr>
          <w:rFonts w:ascii="Times New Roman" w:hAnsi="Times New Roman" w:cs="Times New Roman"/>
          <w:i/>
        </w:rPr>
      </w:pPr>
      <w:bookmarkStart w:id="14" w:name="_Hlk494279191"/>
      <w:r w:rsidRPr="009750D8">
        <w:rPr>
          <w:rFonts w:ascii="Times New Roman" w:hAnsi="Times New Roman" w:cs="Times New Roman"/>
        </w:rPr>
        <w:t>Kenyon, Daphne, Adam Langley and Bethany Paquin. 2012</w:t>
      </w:r>
      <w:bookmarkEnd w:id="14"/>
      <w:r w:rsidRPr="009750D8">
        <w:rPr>
          <w:rFonts w:ascii="Times New Roman" w:hAnsi="Times New Roman" w:cs="Times New Roman"/>
        </w:rPr>
        <w:t xml:space="preserve">. </w:t>
      </w:r>
      <w:r w:rsidRPr="009750D8">
        <w:rPr>
          <w:rFonts w:ascii="Times New Roman" w:hAnsi="Times New Roman" w:cs="Times New Roman"/>
          <w:i/>
        </w:rPr>
        <w:t>Rethinking Property Tax Incentives for Business.</w:t>
      </w:r>
      <w:r w:rsidRPr="009750D8">
        <w:rPr>
          <w:rFonts w:ascii="Times New Roman" w:hAnsi="Times New Roman" w:cs="Times New Roman"/>
        </w:rPr>
        <w:t xml:space="preserve"> Cambridge, MA: Lincoln Institute of Land Policy.</w:t>
      </w:r>
      <w:r w:rsidR="00AE4BFA">
        <w:rPr>
          <w:rFonts w:ascii="Times New Roman" w:hAnsi="Times New Roman" w:cs="Times New Roman"/>
        </w:rPr>
        <w:t xml:space="preserve">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19" w:history="1">
        <w:r w:rsidR="00B672C6" w:rsidRPr="00EA2BA9">
          <w:rPr>
            <w:rStyle w:val="Hyperlink"/>
            <w:rFonts w:ascii="Times New Roman" w:hAnsi="Times New Roman" w:cs="Times New Roman"/>
          </w:rPr>
          <w:t>www.lincolninst.edu/sites/default/files/pub</w:t>
        </w:r>
        <w:r w:rsidR="00B672C6" w:rsidRPr="00EA2BA9">
          <w:rPr>
            <w:rStyle w:val="Hyperlink"/>
            <w:rFonts w:ascii="Times New Roman" w:hAnsi="Times New Roman" w:cs="Times New Roman"/>
          </w:rPr>
          <w:t>files/rethinking-property-tax-incentives-for-business-full_0.pdf</w:t>
        </w:r>
      </w:hyperlink>
      <w:r w:rsidR="00B672C6">
        <w:rPr>
          <w:rFonts w:ascii="Times New Roman" w:hAnsi="Times New Roman" w:cs="Times New Roman"/>
          <w:i/>
        </w:rPr>
        <w:t>.</w:t>
      </w:r>
    </w:p>
    <w:p w14:paraId="4C7202A8" w14:textId="18C44C80" w:rsidR="00952992" w:rsidRPr="00952992" w:rsidRDefault="00952992" w:rsidP="00BB37FE">
      <w:pPr>
        <w:rPr>
          <w:rFonts w:ascii="Times New Roman" w:hAnsi="Times New Roman" w:cs="Times New Roman"/>
        </w:rPr>
      </w:pPr>
      <w:r>
        <w:rPr>
          <w:rFonts w:ascii="Times New Roman" w:hAnsi="Times New Roman" w:cs="Times New Roman"/>
        </w:rPr>
        <w:t xml:space="preserve">National Education Association. 2003. </w:t>
      </w:r>
      <w:r w:rsidRPr="00952992">
        <w:rPr>
          <w:rFonts w:ascii="Times New Roman" w:hAnsi="Times New Roman" w:cs="Times New Roman"/>
          <w:i/>
        </w:rPr>
        <w:t>Protecting Public Education from Tax Giveaways to Corporations</w:t>
      </w:r>
      <w:r>
        <w:rPr>
          <w:rFonts w:ascii="Times New Roman" w:hAnsi="Times New Roman" w:cs="Times New Roman"/>
        </w:rPr>
        <w:t xml:space="preserve">.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0" w:history="1">
        <w:r w:rsidRPr="00B84F03">
          <w:rPr>
            <w:rStyle w:val="Hyperlink"/>
            <w:rFonts w:ascii="Times New Roman" w:hAnsi="Times New Roman" w:cs="Times New Roman"/>
          </w:rPr>
          <w:t>http://www.goodjobsfirst.org/sites/default/files/docs/pdf/edu.pdf</w:t>
        </w:r>
      </w:hyperlink>
      <w:r>
        <w:rPr>
          <w:rFonts w:ascii="Times New Roman" w:hAnsi="Times New Roman" w:cs="Times New Roman"/>
        </w:rPr>
        <w:t xml:space="preserve"> .</w:t>
      </w:r>
    </w:p>
    <w:p w14:paraId="0915211B" w14:textId="41E2B9B7" w:rsidR="00620853" w:rsidRPr="007A5CC0" w:rsidRDefault="00620853" w:rsidP="004505FF">
      <w:pPr>
        <w:spacing w:line="240" w:lineRule="auto"/>
        <w:rPr>
          <w:rFonts w:ascii="Times New Roman" w:hAnsi="Times New Roman" w:cs="Times New Roman"/>
          <w:i/>
        </w:rPr>
      </w:pPr>
      <w:r w:rsidRPr="009750D8">
        <w:rPr>
          <w:rFonts w:ascii="Times New Roman" w:hAnsi="Times New Roman" w:cs="Times New Roman"/>
        </w:rPr>
        <w:t xml:space="preserve">Ohio Department of Taxation. 2015. Tax Data Series: Property Tax.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1" w:anchor="Realpropertyonly" w:history="1">
        <w:r w:rsidRPr="007A5CC0">
          <w:rPr>
            <w:rFonts w:ascii="Times New Roman" w:hAnsi="Times New Roman" w:cs="Times New Roman"/>
            <w:i/>
            <w:color w:val="0000FF"/>
            <w:u w:val="single"/>
          </w:rPr>
          <w:t>www.tax.ohio.gov/tax_analysis/tax_data_series/publications_tds_property.aspx#Realprop</w:t>
        </w:r>
        <w:r w:rsidRPr="007A5CC0">
          <w:rPr>
            <w:rFonts w:ascii="Times New Roman" w:hAnsi="Times New Roman" w:cs="Times New Roman"/>
            <w:i/>
            <w:color w:val="0000FF"/>
            <w:u w:val="single"/>
          </w:rPr>
          <w:t>ertyonly</w:t>
        </w:r>
      </w:hyperlink>
      <w:r w:rsidRPr="007A5CC0">
        <w:rPr>
          <w:rFonts w:ascii="Times New Roman" w:hAnsi="Times New Roman" w:cs="Times New Roman"/>
          <w:i/>
        </w:rPr>
        <w:t>.</w:t>
      </w:r>
    </w:p>
    <w:p w14:paraId="5A51A4E3" w14:textId="53BFFFF7" w:rsidR="000208B5" w:rsidRPr="007A5CC0" w:rsidRDefault="000208B5" w:rsidP="004505FF">
      <w:pPr>
        <w:spacing w:after="0" w:line="240" w:lineRule="auto"/>
        <w:rPr>
          <w:rFonts w:ascii="Times New Roman" w:eastAsia="Calibri" w:hAnsi="Times New Roman" w:cs="Times New Roman"/>
          <w:i/>
          <w:color w:val="0000FF"/>
          <w:u w:val="single"/>
        </w:rPr>
      </w:pPr>
      <w:r w:rsidRPr="000208B5">
        <w:rPr>
          <w:rFonts w:ascii="Times New Roman" w:hAnsi="Times New Roman" w:cs="Times New Roman"/>
        </w:rPr>
        <w:t xml:space="preserve">Ohio Department of Taxation. 2015. Tax Data Series: </w:t>
      </w:r>
      <w:r>
        <w:rPr>
          <w:rFonts w:ascii="Times New Roman" w:hAnsi="Times New Roman" w:cs="Times New Roman"/>
        </w:rPr>
        <w:t>School District Data</w:t>
      </w:r>
      <w:r w:rsidRPr="000208B5">
        <w:rPr>
          <w:rFonts w:ascii="Times New Roman" w:hAnsi="Times New Roman" w:cs="Times New Roman"/>
        </w:rPr>
        <w:t xml:space="preserve">.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2" w:history="1">
        <w:r w:rsidRPr="007A5CC0">
          <w:rPr>
            <w:rFonts w:ascii="Times New Roman" w:eastAsia="Calibri" w:hAnsi="Times New Roman" w:cs="Times New Roman"/>
            <w:i/>
            <w:color w:val="0000FF"/>
            <w:u w:val="single"/>
          </w:rPr>
          <w:t>www.tax.ohio.gov/tax_analysis/tax_data_series/school_district_data/publica</w:t>
        </w:r>
        <w:r w:rsidRPr="007A5CC0">
          <w:rPr>
            <w:rFonts w:ascii="Times New Roman" w:eastAsia="Calibri" w:hAnsi="Times New Roman" w:cs="Times New Roman"/>
            <w:i/>
            <w:color w:val="0000FF"/>
            <w:u w:val="single"/>
          </w:rPr>
          <w:t>tions_tds_school.aspx</w:t>
        </w:r>
      </w:hyperlink>
      <w:r w:rsidRPr="007A5CC0">
        <w:rPr>
          <w:rFonts w:ascii="Times New Roman" w:eastAsia="Calibri" w:hAnsi="Times New Roman" w:cs="Times New Roman"/>
          <w:i/>
          <w:color w:val="0000FF"/>
          <w:u w:val="single"/>
        </w:rPr>
        <w:t xml:space="preserve"> </w:t>
      </w:r>
    </w:p>
    <w:p w14:paraId="69D2B8C5" w14:textId="77777777" w:rsidR="000208B5" w:rsidRPr="009750D8" w:rsidRDefault="000208B5" w:rsidP="004505FF">
      <w:pPr>
        <w:spacing w:after="0" w:line="240" w:lineRule="auto"/>
        <w:rPr>
          <w:rFonts w:ascii="Times New Roman" w:hAnsi="Times New Roman" w:cs="Times New Roman"/>
        </w:rPr>
      </w:pPr>
    </w:p>
    <w:p w14:paraId="0AA3C042" w14:textId="589C0E4F" w:rsidR="00620853" w:rsidRPr="007A5CC0" w:rsidRDefault="00620853" w:rsidP="00BB37FE">
      <w:pPr>
        <w:spacing w:line="240" w:lineRule="auto"/>
        <w:rPr>
          <w:rFonts w:ascii="Times New Roman" w:hAnsi="Times New Roman" w:cs="Times New Roman"/>
          <w:i/>
        </w:rPr>
      </w:pPr>
      <w:r w:rsidRPr="009750D8">
        <w:rPr>
          <w:rFonts w:ascii="Times New Roman" w:hAnsi="Times New Roman" w:cs="Times New Roman"/>
        </w:rPr>
        <w:t xml:space="preserve">Ohio Development Services Agency. 2017a. Ohio Job Creation Tax Credit.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3" w:history="1">
        <w:r w:rsidRPr="007A5CC0">
          <w:rPr>
            <w:rFonts w:ascii="Times New Roman" w:hAnsi="Times New Roman" w:cs="Times New Roman"/>
            <w:i/>
            <w:color w:val="0000FF"/>
            <w:u w:val="single"/>
          </w:rPr>
          <w:t>https://development.ohio.gov/bs/bs_jctc.h</w:t>
        </w:r>
        <w:r w:rsidRPr="007A5CC0">
          <w:rPr>
            <w:rFonts w:ascii="Times New Roman" w:hAnsi="Times New Roman" w:cs="Times New Roman"/>
            <w:i/>
            <w:color w:val="0000FF"/>
            <w:u w:val="single"/>
          </w:rPr>
          <w:t>tm</w:t>
        </w:r>
      </w:hyperlink>
      <w:r w:rsidRPr="007A5CC0">
        <w:rPr>
          <w:rFonts w:ascii="Times New Roman" w:hAnsi="Times New Roman" w:cs="Times New Roman"/>
          <w:i/>
        </w:rPr>
        <w:t xml:space="preserve"> </w:t>
      </w:r>
    </w:p>
    <w:p w14:paraId="47136756" w14:textId="6627C061" w:rsidR="00620853" w:rsidRPr="007A5CC0" w:rsidRDefault="00620853" w:rsidP="00BB37FE">
      <w:pPr>
        <w:spacing w:line="240" w:lineRule="auto"/>
        <w:rPr>
          <w:rFonts w:ascii="Times New Roman" w:hAnsi="Times New Roman" w:cs="Times New Roman"/>
          <w:i/>
        </w:rPr>
      </w:pPr>
      <w:r w:rsidRPr="009750D8">
        <w:rPr>
          <w:rFonts w:ascii="Times New Roman" w:hAnsi="Times New Roman" w:cs="Times New Roman"/>
        </w:rPr>
        <w:t xml:space="preserve">Ohio Development Services Agency. 2017b. Tax Incentive Reporting.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4" w:history="1">
        <w:r w:rsidRPr="007A5CC0">
          <w:rPr>
            <w:rFonts w:ascii="Times New Roman" w:hAnsi="Times New Roman" w:cs="Times New Roman"/>
            <w:i/>
            <w:color w:val="0000FF"/>
            <w:u w:val="single"/>
          </w:rPr>
          <w:t>www.development.ohio.gov/HB1/De</w:t>
        </w:r>
        <w:r w:rsidRPr="007A5CC0">
          <w:rPr>
            <w:rFonts w:ascii="Times New Roman" w:hAnsi="Times New Roman" w:cs="Times New Roman"/>
            <w:i/>
            <w:color w:val="0000FF"/>
            <w:u w:val="single"/>
          </w:rPr>
          <w:t>fault2.aspx</w:t>
        </w:r>
      </w:hyperlink>
      <w:r w:rsidRPr="007A5CC0">
        <w:rPr>
          <w:rFonts w:ascii="Times New Roman" w:hAnsi="Times New Roman" w:cs="Times New Roman"/>
          <w:i/>
        </w:rPr>
        <w:t xml:space="preserve"> </w:t>
      </w:r>
    </w:p>
    <w:p w14:paraId="4E703365" w14:textId="744B36A1" w:rsidR="00620853" w:rsidRPr="007A5CC0" w:rsidRDefault="00620853" w:rsidP="00BB37FE">
      <w:pPr>
        <w:rPr>
          <w:rFonts w:ascii="Times New Roman" w:hAnsi="Times New Roman" w:cs="Times New Roman"/>
          <w:i/>
        </w:rPr>
      </w:pPr>
      <w:r w:rsidRPr="009750D8">
        <w:rPr>
          <w:rFonts w:ascii="Times New Roman" w:hAnsi="Times New Roman" w:cs="Times New Roman"/>
        </w:rPr>
        <w:t xml:space="preserve">Ohio Development Services Agency. 2016. The Ohio Community Reinvestment Area.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5" w:history="1">
        <w:r w:rsidRPr="007A5CC0">
          <w:rPr>
            <w:rFonts w:ascii="Times New Roman" w:hAnsi="Times New Roman" w:cs="Times New Roman"/>
            <w:i/>
            <w:color w:val="0000FF"/>
            <w:u w:val="single"/>
          </w:rPr>
          <w:t>https://development.ohio.gov/bs/bs_comreinvest.htm</w:t>
        </w:r>
      </w:hyperlink>
      <w:r w:rsidRPr="007A5CC0">
        <w:rPr>
          <w:rFonts w:ascii="Times New Roman" w:hAnsi="Times New Roman" w:cs="Times New Roman"/>
          <w:i/>
        </w:rPr>
        <w:t>.</w:t>
      </w:r>
    </w:p>
    <w:p w14:paraId="2DCA0B29" w14:textId="42A74210" w:rsidR="00E52D49" w:rsidRPr="009750D8" w:rsidRDefault="00E52D49" w:rsidP="00E52D49">
      <w:pPr>
        <w:rPr>
          <w:rFonts w:ascii="Times New Roman" w:hAnsi="Times New Roman" w:cs="Times New Roman"/>
        </w:rPr>
      </w:pPr>
      <w:r w:rsidRPr="009750D8">
        <w:rPr>
          <w:rFonts w:ascii="Times New Roman" w:hAnsi="Times New Roman" w:cs="Times New Roman"/>
        </w:rPr>
        <w:t xml:space="preserve">Ohio Development Services Agency. 2012. “Ohio Community Reinvestment Area Program—Summary.” State of Ohio.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6" w:history="1">
        <w:r w:rsidRPr="007A5CC0">
          <w:rPr>
            <w:rFonts w:ascii="Times New Roman" w:hAnsi="Times New Roman" w:cs="Times New Roman"/>
            <w:i/>
            <w:color w:val="0000FF"/>
            <w:u w:val="single"/>
          </w:rPr>
          <w:t>https://development.ohio.gov/files/bs/CRA_Summary.doc</w:t>
        </w:r>
      </w:hyperlink>
      <w:r w:rsidRPr="007A5CC0">
        <w:rPr>
          <w:rFonts w:ascii="Times New Roman" w:hAnsi="Times New Roman" w:cs="Times New Roman"/>
          <w:i/>
        </w:rPr>
        <w:t>.</w:t>
      </w:r>
    </w:p>
    <w:p w14:paraId="2EE41570" w14:textId="18D9A39B" w:rsidR="000208B5" w:rsidRPr="007A5CC0" w:rsidRDefault="000208B5" w:rsidP="00BB37FE">
      <w:pPr>
        <w:rPr>
          <w:rFonts w:ascii="Times New Roman" w:hAnsi="Times New Roman" w:cs="Times New Roman"/>
          <w:i/>
        </w:rPr>
      </w:pPr>
      <w:r>
        <w:rPr>
          <w:rFonts w:ascii="Times New Roman" w:hAnsi="Times New Roman" w:cs="Times New Roman"/>
        </w:rPr>
        <w:t xml:space="preserve">Ohio Development Services Agency. </w:t>
      </w:r>
      <w:r w:rsidR="00B107BC">
        <w:rPr>
          <w:rFonts w:ascii="Times New Roman" w:hAnsi="Times New Roman" w:cs="Times New Roman"/>
        </w:rPr>
        <w:t>Various Years. Development Services Agency Annual Reports.</w:t>
      </w:r>
      <w:r w:rsidR="00B107BC" w:rsidRPr="00B107BC">
        <w:t xml:space="preserve"> </w:t>
      </w:r>
      <w:bookmarkStart w:id="15" w:name="_Hlk503783661"/>
      <w:r w:rsidR="00FC0802" w:rsidRPr="00952992">
        <w:rPr>
          <w:rFonts w:ascii="Times New Roman" w:hAnsi="Times New Roman" w:cs="Times New Roman"/>
        </w:rPr>
        <w:t>Accessed on 1/15/18:</w:t>
      </w:r>
      <w:r w:rsidR="00FC0802">
        <w:rPr>
          <w:rFonts w:ascii="Times New Roman" w:hAnsi="Times New Roman" w:cs="Times New Roman"/>
        </w:rPr>
        <w:t xml:space="preserve"> </w:t>
      </w:r>
      <w:bookmarkEnd w:id="15"/>
      <w:r w:rsidR="00AF1971">
        <w:fldChar w:fldCharType="begin"/>
      </w:r>
      <w:r w:rsidR="00AF1971">
        <w:instrText xml:space="preserve"> HYPERLINK "https://development.ohio.gov/reports/default.htm" </w:instrText>
      </w:r>
      <w:r w:rsidR="00AF1971">
        <w:fldChar w:fldCharType="separate"/>
      </w:r>
      <w:r w:rsidR="00B107BC" w:rsidRPr="007A5CC0">
        <w:rPr>
          <w:rStyle w:val="Hyperlink"/>
          <w:rFonts w:ascii="Times New Roman" w:hAnsi="Times New Roman" w:cs="Times New Roman"/>
          <w:i/>
        </w:rPr>
        <w:t>https://development.ohio.gov/reports/default.htm</w:t>
      </w:r>
      <w:r w:rsidR="00AF1971">
        <w:rPr>
          <w:rStyle w:val="Hyperlink"/>
          <w:rFonts w:ascii="Times New Roman" w:hAnsi="Times New Roman" w:cs="Times New Roman"/>
          <w:i/>
        </w:rPr>
        <w:fldChar w:fldCharType="end"/>
      </w:r>
      <w:r w:rsidR="00E3244A" w:rsidRPr="007A5CC0">
        <w:rPr>
          <w:rFonts w:ascii="Times New Roman" w:hAnsi="Times New Roman" w:cs="Times New Roman"/>
          <w:i/>
        </w:rPr>
        <w:t>.</w:t>
      </w:r>
    </w:p>
    <w:p w14:paraId="42617659" w14:textId="01A50205" w:rsidR="000D538F" w:rsidRPr="007A5CC0" w:rsidRDefault="000D538F" w:rsidP="000D538F">
      <w:pPr>
        <w:rPr>
          <w:rFonts w:ascii="Times New Roman" w:eastAsia="Calibri" w:hAnsi="Times New Roman" w:cs="Times New Roman"/>
        </w:rPr>
      </w:pPr>
      <w:r w:rsidRPr="007A5CC0">
        <w:rPr>
          <w:rFonts w:ascii="Times New Roman" w:eastAsia="Calibri" w:hAnsi="Times New Roman" w:cs="Times New Roman"/>
        </w:rPr>
        <w:t>Pew Charitable Trusts. 2017. “How States are Improving Tax Incentives for Jobs and Growth.” May.</w:t>
      </w:r>
      <w:r w:rsidRPr="007A5CC0">
        <w:rPr>
          <w:rFonts w:ascii="Times New Roman" w:eastAsia="Calibri" w:hAnsi="Times New Roman" w:cs="Times New Roman"/>
        </w:rPr>
        <w:br/>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7" w:history="1">
        <w:r w:rsidR="00FC0802" w:rsidRPr="00FC0802">
          <w:rPr>
            <w:rStyle w:val="Hyperlink"/>
            <w:i/>
          </w:rPr>
          <w:t>http://www.pewtrusts.org/~/media/assets/2017/05/edti_how_states_are_improving_tax_incentives_for_jobs_and_growth.pdf?la=en</w:t>
        </w:r>
      </w:hyperlink>
      <w:r w:rsidR="00FC0802">
        <w:t>.</w:t>
      </w:r>
    </w:p>
    <w:p w14:paraId="781EA8B0" w14:textId="1D9494D0" w:rsidR="00726C77" w:rsidRDefault="00726C77" w:rsidP="00BB37FE">
      <w:pPr>
        <w:rPr>
          <w:rFonts w:ascii="Times New Roman" w:hAnsi="Times New Roman" w:cs="Times New Roman"/>
        </w:rPr>
      </w:pPr>
      <w:r>
        <w:rPr>
          <w:rFonts w:ascii="Times New Roman" w:hAnsi="Times New Roman" w:cs="Times New Roman"/>
        </w:rPr>
        <w:t>Sullivan, Meghan and Mike Sobul. 2010. “Property Taxation and School Funding.” Columbus, OH: Ohio Department of Taxation, Tax Research Series, Number One.</w:t>
      </w:r>
    </w:p>
    <w:p w14:paraId="74BFCAD3" w14:textId="10767B8D" w:rsidR="000D538F" w:rsidRPr="007A5CC0" w:rsidRDefault="000D538F" w:rsidP="000D538F">
      <w:pPr>
        <w:rPr>
          <w:rFonts w:ascii="Times New Roman" w:eastAsia="Calibri" w:hAnsi="Times New Roman" w:cs="Times New Roman"/>
          <w:i/>
        </w:rPr>
      </w:pPr>
      <w:r w:rsidRPr="007A5CC0">
        <w:rPr>
          <w:rFonts w:ascii="Times New Roman" w:eastAsia="Calibri" w:hAnsi="Times New Roman" w:cs="Times New Roman"/>
        </w:rPr>
        <w:t xml:space="preserve">Tarczynska, Kasia. 2017. “Show Us the Local Subsidies: A Second Evaluation of City and County Online Disclosure Practices of Economic Development Subsidy Programs.”  Good Jobs First. </w:t>
      </w:r>
      <w:r w:rsidR="00FC0802" w:rsidRPr="00952992">
        <w:rPr>
          <w:rFonts w:ascii="Times New Roman" w:hAnsi="Times New Roman" w:cs="Times New Roman"/>
        </w:rPr>
        <w:t>Accessed on 1/15/18:</w:t>
      </w:r>
      <w:r w:rsidR="00FC0802">
        <w:rPr>
          <w:rFonts w:ascii="Times New Roman" w:hAnsi="Times New Roman" w:cs="Times New Roman"/>
        </w:rPr>
        <w:t xml:space="preserve"> </w:t>
      </w:r>
      <w:hyperlink r:id="rId28" w:history="1">
        <w:r w:rsidR="00AE4BFA" w:rsidRPr="007A5CC0">
          <w:rPr>
            <w:rStyle w:val="Hyperlink"/>
            <w:rFonts w:ascii="Times New Roman" w:eastAsia="Calibri" w:hAnsi="Times New Roman" w:cs="Times New Roman"/>
            <w:i/>
          </w:rPr>
          <w:t>www.goodjobsfirst.org/sites/default/fi</w:t>
        </w:r>
        <w:r w:rsidR="00AE4BFA" w:rsidRPr="007A5CC0">
          <w:rPr>
            <w:rStyle w:val="Hyperlink"/>
            <w:rFonts w:ascii="Times New Roman" w:eastAsia="Calibri" w:hAnsi="Times New Roman" w:cs="Times New Roman"/>
            <w:i/>
          </w:rPr>
          <w:t>les/docs/pdf/showusthelocalsubsidies2.pdf</w:t>
        </w:r>
      </w:hyperlink>
      <w:r w:rsidR="00FC0802">
        <w:rPr>
          <w:rFonts w:ascii="Times New Roman" w:eastAsia="Calibri" w:hAnsi="Times New Roman" w:cs="Times New Roman"/>
          <w:i/>
        </w:rPr>
        <w:t>.</w:t>
      </w:r>
    </w:p>
    <w:p w14:paraId="21794D83" w14:textId="587C47DA" w:rsidR="00BC17E4" w:rsidRDefault="00E3244A" w:rsidP="000E1705">
      <w:pPr>
        <w:rPr>
          <w:rFonts w:ascii="Times New Roman" w:eastAsia="Calibri" w:hAnsi="Times New Roman" w:cs="Times New Roman"/>
          <w:b/>
        </w:rPr>
      </w:pPr>
      <w:bookmarkStart w:id="16" w:name="_GoBack"/>
      <w:bookmarkEnd w:id="16"/>
      <w:r w:rsidRPr="00DF085B">
        <w:rPr>
          <w:rFonts w:ascii="Times New Roman" w:eastAsia="Calibri" w:hAnsi="Times New Roman" w:cs="Times New Roman"/>
        </w:rPr>
        <w:t>Wassmer, R</w:t>
      </w:r>
      <w:r w:rsidR="00E52D49">
        <w:rPr>
          <w:rFonts w:ascii="Times New Roman" w:eastAsia="Calibri" w:hAnsi="Times New Roman" w:cs="Times New Roman"/>
        </w:rPr>
        <w:t>obert.</w:t>
      </w:r>
      <w:r w:rsidRPr="00DF085B">
        <w:rPr>
          <w:rFonts w:ascii="Times New Roman" w:eastAsia="Calibri" w:hAnsi="Times New Roman" w:cs="Times New Roman"/>
        </w:rPr>
        <w:t xml:space="preserve"> 2009. "Property Tax Abatement as a Means of Promoting State and Local Economic Activity in the United States," chapter </w:t>
      </w:r>
      <w:r w:rsidRPr="00A321ED">
        <w:rPr>
          <w:rFonts w:ascii="Times New Roman" w:eastAsia="Calibri" w:hAnsi="Times New Roman" w:cs="Times New Roman"/>
          <w:i/>
        </w:rPr>
        <w:t xml:space="preserve">in Erosion of the Property Tax Base: Trends, Causes, </w:t>
      </w:r>
      <w:r w:rsidR="00210DC7" w:rsidRPr="00A321ED">
        <w:rPr>
          <w:rFonts w:ascii="Times New Roman" w:eastAsia="Calibri" w:hAnsi="Times New Roman" w:cs="Times New Roman"/>
          <w:i/>
        </w:rPr>
        <w:t>and Consequences</w:t>
      </w:r>
      <w:r w:rsidRPr="00DF085B">
        <w:rPr>
          <w:rFonts w:ascii="Times New Roman" w:eastAsia="Calibri" w:hAnsi="Times New Roman" w:cs="Times New Roman"/>
        </w:rPr>
        <w:t>, Edited by Nancy Augustine, Michael Bell, David Brunori, and Joan Youngman, Cambridge, MA: Lincoln Institute of Land Policy, Chapter 8, pp. 221-59.</w:t>
      </w:r>
    </w:p>
    <w:bookmarkEnd w:id="10"/>
    <w:p w14:paraId="02F36471" w14:textId="77777777" w:rsidR="00BC17E4" w:rsidRDefault="00BC17E4">
      <w:pPr>
        <w:rPr>
          <w:rFonts w:ascii="Times New Roman" w:eastAsia="Calibri" w:hAnsi="Times New Roman" w:cs="Times New Roman"/>
          <w:b/>
        </w:rPr>
      </w:pPr>
      <w:r>
        <w:rPr>
          <w:rFonts w:ascii="Times New Roman" w:eastAsia="Calibri" w:hAnsi="Times New Roman" w:cs="Times New Roman"/>
          <w:b/>
        </w:rPr>
        <w:br w:type="page"/>
      </w:r>
    </w:p>
    <w:p w14:paraId="22CFD60A" w14:textId="3DC5F23D" w:rsidR="00BC17E4" w:rsidRPr="00BC17E4" w:rsidRDefault="00BC17E4" w:rsidP="00C479D7">
      <w:pPr>
        <w:jc w:val="center"/>
        <w:rPr>
          <w:rFonts w:ascii="Times New Roman" w:eastAsia="Calibri" w:hAnsi="Times New Roman" w:cs="Times New Roman"/>
          <w:b/>
          <w:u w:val="single"/>
        </w:rPr>
      </w:pPr>
      <w:r>
        <w:rPr>
          <w:rFonts w:ascii="Times New Roman" w:eastAsia="Calibri" w:hAnsi="Times New Roman" w:cs="Times New Roman"/>
          <w:b/>
          <w:u w:val="single"/>
        </w:rPr>
        <w:lastRenderedPageBreak/>
        <w:t>APPENDIX</w:t>
      </w:r>
    </w:p>
    <w:p w14:paraId="655B935F" w14:textId="7A798427" w:rsidR="00C479D7" w:rsidRPr="009750D8" w:rsidRDefault="00C479D7" w:rsidP="00C479D7">
      <w:pPr>
        <w:jc w:val="center"/>
        <w:rPr>
          <w:rFonts w:ascii="Times New Roman" w:eastAsia="Calibri" w:hAnsi="Times New Roman" w:cs="Times New Roman"/>
          <w:b/>
        </w:rPr>
      </w:pPr>
      <w:r w:rsidRPr="009750D8">
        <w:rPr>
          <w:rFonts w:ascii="Times New Roman" w:eastAsia="Calibri" w:hAnsi="Times New Roman" w:cs="Times New Roman"/>
          <w:b/>
        </w:rPr>
        <w:t>Data Sources</w:t>
      </w:r>
    </w:p>
    <w:p w14:paraId="05318AC4" w14:textId="71D573F2" w:rsidR="00C479D7" w:rsidRPr="009750D8" w:rsidRDefault="00C479D7" w:rsidP="00C479D7">
      <w:pPr>
        <w:rPr>
          <w:rFonts w:ascii="Times New Roman" w:eastAsia="Calibri" w:hAnsi="Times New Roman" w:cs="Times New Roman"/>
          <w:b/>
        </w:rPr>
      </w:pPr>
      <w:r w:rsidRPr="009750D8">
        <w:rPr>
          <w:rFonts w:ascii="Times New Roman" w:eastAsia="Calibri" w:hAnsi="Times New Roman" w:cs="Times New Roman"/>
          <w:b/>
        </w:rPr>
        <w:t>Franklin County Auditor’s Office (FRANKLIN_CO)</w:t>
      </w:r>
    </w:p>
    <w:p w14:paraId="58A54037" w14:textId="77D087C4" w:rsidR="00C479D7" w:rsidRPr="009750D8" w:rsidRDefault="00C479D7" w:rsidP="00C479D7">
      <w:pPr>
        <w:rPr>
          <w:rFonts w:ascii="Times New Roman" w:eastAsia="Calibri" w:hAnsi="Times New Roman" w:cs="Times New Roman"/>
        </w:rPr>
      </w:pPr>
      <w:r w:rsidRPr="009750D8">
        <w:rPr>
          <w:rFonts w:ascii="Times New Roman" w:eastAsia="Calibri" w:hAnsi="Times New Roman" w:cs="Times New Roman"/>
        </w:rPr>
        <w:t xml:space="preserve">For the analyses, </w:t>
      </w:r>
      <w:r w:rsidR="00F2373C">
        <w:rPr>
          <w:rFonts w:ascii="Times New Roman" w:eastAsia="Calibri" w:hAnsi="Times New Roman" w:cs="Times New Roman"/>
        </w:rPr>
        <w:t xml:space="preserve">we combined </w:t>
      </w:r>
      <w:r w:rsidRPr="009750D8">
        <w:rPr>
          <w:rFonts w:ascii="Times New Roman" w:eastAsia="Calibri" w:hAnsi="Times New Roman" w:cs="Times New Roman"/>
        </w:rPr>
        <w:t>seven separa</w:t>
      </w:r>
      <w:r w:rsidR="00F2373C">
        <w:rPr>
          <w:rFonts w:ascii="Times New Roman" w:eastAsia="Calibri" w:hAnsi="Times New Roman" w:cs="Times New Roman"/>
        </w:rPr>
        <w:t xml:space="preserve">te datasets </w:t>
      </w:r>
      <w:r w:rsidRPr="009750D8">
        <w:rPr>
          <w:rFonts w:ascii="Times New Roman" w:eastAsia="Calibri" w:hAnsi="Times New Roman" w:cs="Times New Roman"/>
        </w:rPr>
        <w:t>to create a parcel-level annual dataset for 1998-2015</w:t>
      </w:r>
      <w:r w:rsidR="009F3390">
        <w:rPr>
          <w:rFonts w:ascii="Times New Roman" w:eastAsia="Calibri" w:hAnsi="Times New Roman" w:cs="Times New Roman"/>
        </w:rPr>
        <w:t>.</w:t>
      </w:r>
      <w:r w:rsidRPr="009750D8">
        <w:rPr>
          <w:rFonts w:ascii="Times New Roman" w:eastAsia="Calibri" w:hAnsi="Times New Roman" w:cs="Times New Roman"/>
        </w:rPr>
        <w:t xml:space="preserve"> </w:t>
      </w:r>
      <w:r w:rsidR="009F3390">
        <w:rPr>
          <w:rFonts w:ascii="Times New Roman" w:eastAsia="Calibri" w:hAnsi="Times New Roman" w:cs="Times New Roman"/>
        </w:rPr>
        <w:t>T</w:t>
      </w:r>
      <w:r w:rsidRPr="009750D8">
        <w:rPr>
          <w:rFonts w:ascii="Times New Roman" w:eastAsia="Calibri" w:hAnsi="Times New Roman" w:cs="Times New Roman"/>
        </w:rPr>
        <w:t>hen</w:t>
      </w:r>
      <w:r w:rsidR="00EB737F">
        <w:rPr>
          <w:rFonts w:ascii="Times New Roman" w:eastAsia="Calibri" w:hAnsi="Times New Roman" w:cs="Times New Roman"/>
        </w:rPr>
        <w:t xml:space="preserve"> we summed</w:t>
      </w:r>
      <w:r w:rsidRPr="009750D8">
        <w:rPr>
          <w:rFonts w:ascii="Times New Roman" w:eastAsia="Calibri" w:hAnsi="Times New Roman" w:cs="Times New Roman"/>
        </w:rPr>
        <w:t xml:space="preserve"> the parcel-level data to the level of school districts and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sidR="00DF7C2E">
        <w:rPr>
          <w:rFonts w:ascii="Times New Roman" w:eastAsia="Calibri" w:hAnsi="Times New Roman" w:cs="Times New Roman"/>
        </w:rPr>
        <w:t>s</w:t>
      </w:r>
      <w:r w:rsidRPr="009750D8">
        <w:rPr>
          <w:rFonts w:ascii="Times New Roman" w:eastAsia="Calibri" w:hAnsi="Times New Roman" w:cs="Times New Roman"/>
        </w:rPr>
        <w:t xml:space="preserve"> for the analyses described in the report.</w:t>
      </w:r>
    </w:p>
    <w:p w14:paraId="719D12A7" w14:textId="7994D837" w:rsidR="00C479D7" w:rsidRPr="009750D8" w:rsidRDefault="00C479D7" w:rsidP="00C479D7">
      <w:pPr>
        <w:rPr>
          <w:rFonts w:ascii="Times New Roman" w:eastAsia="Calibri" w:hAnsi="Times New Roman" w:cs="Times New Roman"/>
        </w:rPr>
      </w:pPr>
      <w:r w:rsidRPr="009750D8">
        <w:rPr>
          <w:rFonts w:ascii="Times New Roman" w:eastAsia="Calibri" w:hAnsi="Times New Roman" w:cs="Times New Roman"/>
          <w:i/>
        </w:rPr>
        <w:t xml:space="preserve">1) Historical Value Control Tables from Tax System: </w:t>
      </w:r>
      <w:r w:rsidRPr="009750D8">
        <w:rPr>
          <w:rFonts w:ascii="Times New Roman" w:eastAsia="Calibri" w:hAnsi="Times New Roman" w:cs="Times New Roman"/>
        </w:rPr>
        <w:t>These annual datasets include information on market values for each parcel separated into three components: Market Value = Base Value + TIF Value + Exempt Value. These datasets also include land use c</w:t>
      </w:r>
      <w:r w:rsidR="00F2373C">
        <w:rPr>
          <w:rFonts w:ascii="Times New Roman" w:eastAsia="Calibri" w:hAnsi="Times New Roman" w:cs="Times New Roman"/>
        </w:rPr>
        <w:t>odes for each parcel</w:t>
      </w:r>
      <w:r w:rsidR="00EB737F">
        <w:rPr>
          <w:rFonts w:ascii="Times New Roman" w:eastAsia="Calibri" w:hAnsi="Times New Roman" w:cs="Times New Roman"/>
        </w:rPr>
        <w:t>.</w:t>
      </w:r>
      <w:r w:rsidR="00F2373C">
        <w:rPr>
          <w:rFonts w:ascii="Times New Roman" w:eastAsia="Calibri" w:hAnsi="Times New Roman" w:cs="Times New Roman"/>
        </w:rPr>
        <w:t xml:space="preserve"> </w:t>
      </w:r>
      <w:r w:rsidR="00EB737F">
        <w:rPr>
          <w:rFonts w:ascii="Times New Roman" w:eastAsia="Calibri" w:hAnsi="Times New Roman" w:cs="Times New Roman"/>
        </w:rPr>
        <w:t>W</w:t>
      </w:r>
      <w:r w:rsidR="00F2373C">
        <w:rPr>
          <w:rFonts w:ascii="Times New Roman" w:eastAsia="Calibri" w:hAnsi="Times New Roman" w:cs="Times New Roman"/>
        </w:rPr>
        <w:t>e</w:t>
      </w:r>
      <w:r w:rsidRPr="009750D8">
        <w:rPr>
          <w:rFonts w:ascii="Times New Roman" w:eastAsia="Calibri" w:hAnsi="Times New Roman" w:cs="Times New Roman"/>
        </w:rPr>
        <w:t xml:space="preserve"> used </w:t>
      </w:r>
      <w:r w:rsidR="00F2373C">
        <w:rPr>
          <w:rFonts w:ascii="Times New Roman" w:eastAsia="Calibri" w:hAnsi="Times New Roman" w:cs="Times New Roman"/>
        </w:rPr>
        <w:t xml:space="preserve">these </w:t>
      </w:r>
      <w:r w:rsidRPr="009750D8">
        <w:rPr>
          <w:rFonts w:ascii="Times New Roman" w:eastAsia="Calibri" w:hAnsi="Times New Roman" w:cs="Times New Roman"/>
        </w:rPr>
        <w:t>to separate properties into six categories—industrial (land use codes 300-399), office space (447-450 and 470), apartments (401-403), other commercial (400, 404-446, 451-469, 471-499), residential (500-599), and other (100-299, 600-999).</w:t>
      </w:r>
    </w:p>
    <w:p w14:paraId="31E1723A" w14:textId="77777777" w:rsidR="00C479D7" w:rsidRPr="009750D8" w:rsidRDefault="00C479D7" w:rsidP="00C479D7">
      <w:pPr>
        <w:rPr>
          <w:rFonts w:ascii="Times New Roman" w:eastAsia="Calibri" w:hAnsi="Times New Roman" w:cs="Times New Roman"/>
        </w:rPr>
      </w:pPr>
      <w:r w:rsidRPr="009750D8">
        <w:rPr>
          <w:rFonts w:ascii="Times New Roman" w:eastAsia="Calibri" w:hAnsi="Times New Roman" w:cs="Times New Roman"/>
          <w:i/>
        </w:rPr>
        <w:t xml:space="preserve">2) CRA, EZ, and EPA Spreadsheets: </w:t>
      </w:r>
      <w:r w:rsidRPr="009750D8">
        <w:rPr>
          <w:rFonts w:ascii="Times New Roman" w:eastAsia="Calibri" w:hAnsi="Times New Roman" w:cs="Times New Roman"/>
        </w:rPr>
        <w:t xml:space="preserve">These annual spreadsheets include information for each parcel that has received an abatement, including the type of abatement (CRA, EZ, or EPA), the name of the CRA zone, market value abated, and net tax savings. </w:t>
      </w:r>
    </w:p>
    <w:p w14:paraId="4ACB816C" w14:textId="145C0751" w:rsidR="00C479D7" w:rsidRPr="009750D8" w:rsidRDefault="00A321ED" w:rsidP="00C479D7">
      <w:pPr>
        <w:rPr>
          <w:rFonts w:ascii="Times New Roman" w:eastAsia="Calibri" w:hAnsi="Times New Roman" w:cs="Times New Roman"/>
        </w:rPr>
      </w:pPr>
      <w:r>
        <w:rPr>
          <w:rFonts w:ascii="Times New Roman" w:eastAsia="Calibri" w:hAnsi="Times New Roman" w:cs="Times New Roman"/>
          <w:i/>
        </w:rPr>
        <w:t>3</w:t>
      </w:r>
      <w:r w:rsidR="00C479D7" w:rsidRPr="009750D8">
        <w:rPr>
          <w:rFonts w:ascii="Times New Roman" w:eastAsia="Calibri" w:hAnsi="Times New Roman" w:cs="Times New Roman"/>
          <w:i/>
        </w:rPr>
        <w:t>) Historical Parcel Tables from Tax System:</w:t>
      </w:r>
      <w:r w:rsidR="00C479D7" w:rsidRPr="009750D8">
        <w:rPr>
          <w:rFonts w:ascii="Times New Roman" w:eastAsia="Calibri" w:hAnsi="Times New Roman" w:cs="Times New Roman"/>
        </w:rPr>
        <w:t xml:space="preserve"> These tables include a sch</w:t>
      </w:r>
      <w:r w:rsidR="00F2373C">
        <w:rPr>
          <w:rFonts w:ascii="Times New Roman" w:eastAsia="Calibri" w:hAnsi="Times New Roman" w:cs="Times New Roman"/>
        </w:rPr>
        <w:t xml:space="preserve">ool district code and city name.  We </w:t>
      </w:r>
      <w:r w:rsidR="00C479D7" w:rsidRPr="009750D8">
        <w:rPr>
          <w:rFonts w:ascii="Times New Roman" w:eastAsia="Calibri" w:hAnsi="Times New Roman" w:cs="Times New Roman"/>
        </w:rPr>
        <w:t xml:space="preserve">used </w:t>
      </w:r>
      <w:r w:rsidR="00F2373C">
        <w:rPr>
          <w:rFonts w:ascii="Times New Roman" w:eastAsia="Calibri" w:hAnsi="Times New Roman" w:cs="Times New Roman"/>
        </w:rPr>
        <w:t xml:space="preserve">them </w:t>
      </w:r>
      <w:r w:rsidR="00C479D7" w:rsidRPr="009750D8">
        <w:rPr>
          <w:rFonts w:ascii="Times New Roman" w:eastAsia="Calibri" w:hAnsi="Times New Roman" w:cs="Times New Roman"/>
        </w:rPr>
        <w:t>to aggregate the parcel-level data to the level of school districts and cities.</w:t>
      </w:r>
    </w:p>
    <w:p w14:paraId="7C30F8CD" w14:textId="13AF21ED" w:rsidR="00C479D7" w:rsidRPr="009750D8" w:rsidRDefault="00A321ED" w:rsidP="00C479D7">
      <w:pPr>
        <w:rPr>
          <w:rFonts w:ascii="Times New Roman" w:eastAsia="Calibri" w:hAnsi="Times New Roman" w:cs="Times New Roman"/>
        </w:rPr>
      </w:pPr>
      <w:r>
        <w:rPr>
          <w:rFonts w:ascii="Times New Roman" w:eastAsia="Calibri" w:hAnsi="Times New Roman" w:cs="Times New Roman"/>
          <w:i/>
        </w:rPr>
        <w:t>4</w:t>
      </w:r>
      <w:r w:rsidR="00C479D7" w:rsidRPr="009750D8">
        <w:rPr>
          <w:rFonts w:ascii="Times New Roman" w:eastAsia="Calibri" w:hAnsi="Times New Roman" w:cs="Times New Roman"/>
          <w:i/>
        </w:rPr>
        <w:t>) Historical GIS Extract:</w:t>
      </w:r>
      <w:r w:rsidR="00C479D7" w:rsidRPr="009750D8">
        <w:rPr>
          <w:rFonts w:ascii="Times New Roman" w:eastAsia="Calibri" w:hAnsi="Times New Roman" w:cs="Times New Roman"/>
        </w:rPr>
        <w:t xml:space="preserve"> This geodatabase includes geographic information for each</w:t>
      </w:r>
      <w:r w:rsidR="00F2373C">
        <w:rPr>
          <w:rFonts w:ascii="Times New Roman" w:eastAsia="Calibri" w:hAnsi="Times New Roman" w:cs="Times New Roman"/>
        </w:rPr>
        <w:t xml:space="preserve"> parcel.  It allowed us to map the data in ArcGIS and to </w:t>
      </w:r>
      <w:r w:rsidR="00C479D7" w:rsidRPr="009750D8">
        <w:rPr>
          <w:rFonts w:ascii="Times New Roman" w:eastAsia="Calibri" w:hAnsi="Times New Roman" w:cs="Times New Roman"/>
        </w:rPr>
        <w:t>spatially</w:t>
      </w:r>
      <w:r w:rsidR="00F2373C">
        <w:rPr>
          <w:rFonts w:ascii="Times New Roman" w:eastAsia="Calibri" w:hAnsi="Times New Roman" w:cs="Times New Roman"/>
        </w:rPr>
        <w:t xml:space="preserve"> analyze</w:t>
      </w:r>
      <w:r w:rsidR="00C479D7" w:rsidRPr="009750D8">
        <w:rPr>
          <w:rFonts w:ascii="Times New Roman" w:eastAsia="Calibri" w:hAnsi="Times New Roman" w:cs="Times New Roman"/>
        </w:rPr>
        <w:t xml:space="preserve">. </w:t>
      </w:r>
      <w:r w:rsidR="00F2373C">
        <w:rPr>
          <w:rFonts w:ascii="Times New Roman" w:eastAsia="Calibri" w:hAnsi="Times New Roman" w:cs="Times New Roman"/>
        </w:rPr>
        <w:t xml:space="preserve">We also used the geocoded database </w:t>
      </w:r>
      <w:r w:rsidR="00C479D7" w:rsidRPr="009750D8">
        <w:rPr>
          <w:rFonts w:ascii="Times New Roman" w:eastAsia="Calibri" w:hAnsi="Times New Roman" w:cs="Times New Roman"/>
        </w:rPr>
        <w:t xml:space="preserve">to identify the </w:t>
      </w:r>
      <w:r w:rsidR="00F2373C">
        <w:rPr>
          <w:rFonts w:ascii="Times New Roman" w:eastAsia="Calibri" w:hAnsi="Times New Roman" w:cs="Times New Roman"/>
        </w:rPr>
        <w:t>Census</w:t>
      </w:r>
      <w:r w:rsidR="00AA5AC2">
        <w:rPr>
          <w:rFonts w:ascii="Times New Roman" w:eastAsia="Calibri" w:hAnsi="Times New Roman" w:cs="Times New Roman"/>
        </w:rPr>
        <w:t xml:space="preserve"> tract </w:t>
      </w:r>
      <w:r w:rsidR="00166502">
        <w:rPr>
          <w:rFonts w:ascii="Times New Roman" w:eastAsia="Calibri" w:hAnsi="Times New Roman" w:cs="Times New Roman"/>
        </w:rPr>
        <w:t xml:space="preserve">for each parcel; </w:t>
      </w:r>
      <w:r w:rsidR="00EB737F">
        <w:rPr>
          <w:rFonts w:ascii="Times New Roman" w:eastAsia="Calibri" w:hAnsi="Times New Roman" w:cs="Times New Roman"/>
        </w:rPr>
        <w:t>we then</w:t>
      </w:r>
      <w:r w:rsidR="00166502">
        <w:rPr>
          <w:rFonts w:ascii="Times New Roman" w:eastAsia="Calibri" w:hAnsi="Times New Roman" w:cs="Times New Roman"/>
        </w:rPr>
        <w:t xml:space="preserve"> then us</w:t>
      </w:r>
      <w:r>
        <w:rPr>
          <w:rFonts w:ascii="Times New Roman" w:eastAsia="Calibri" w:hAnsi="Times New Roman" w:cs="Times New Roman"/>
        </w:rPr>
        <w:t xml:space="preserve">ed </w:t>
      </w:r>
      <w:r w:rsidR="00EB737F">
        <w:rPr>
          <w:rFonts w:ascii="Times New Roman" w:eastAsia="Calibri" w:hAnsi="Times New Roman" w:cs="Times New Roman"/>
        </w:rPr>
        <w:t xml:space="preserve">the database </w:t>
      </w:r>
      <w:r w:rsidR="00C479D7" w:rsidRPr="009750D8">
        <w:rPr>
          <w:rFonts w:ascii="Times New Roman" w:eastAsia="Calibri" w:hAnsi="Times New Roman" w:cs="Times New Roman"/>
        </w:rPr>
        <w:t xml:space="preserve">to aggregate parcel-level data to the level of </w:t>
      </w:r>
      <w:r w:rsidR="00F2373C">
        <w:rPr>
          <w:rFonts w:ascii="Times New Roman" w:eastAsia="Calibri" w:hAnsi="Times New Roman" w:cs="Times New Roman"/>
        </w:rPr>
        <w:t>Census</w:t>
      </w:r>
      <w:r w:rsidR="00AA5AC2">
        <w:rPr>
          <w:rFonts w:ascii="Times New Roman" w:eastAsia="Calibri" w:hAnsi="Times New Roman" w:cs="Times New Roman"/>
        </w:rPr>
        <w:t xml:space="preserve"> tract</w:t>
      </w:r>
      <w:r w:rsidR="00DF7C2E">
        <w:rPr>
          <w:rFonts w:ascii="Times New Roman" w:eastAsia="Calibri" w:hAnsi="Times New Roman" w:cs="Times New Roman"/>
        </w:rPr>
        <w:t>s</w:t>
      </w:r>
      <w:r w:rsidR="00C479D7" w:rsidRPr="009750D8">
        <w:rPr>
          <w:rFonts w:ascii="Times New Roman" w:eastAsia="Calibri" w:hAnsi="Times New Roman" w:cs="Times New Roman"/>
        </w:rPr>
        <w:t>. The historical GIS extract also includes annual data on the tax c</w:t>
      </w:r>
      <w:r w:rsidR="00F2373C">
        <w:rPr>
          <w:rFonts w:ascii="Times New Roman" w:eastAsia="Calibri" w:hAnsi="Times New Roman" w:cs="Times New Roman"/>
        </w:rPr>
        <w:t>harge for each parcel</w:t>
      </w:r>
      <w:r w:rsidR="00DB54A3">
        <w:rPr>
          <w:rFonts w:ascii="Times New Roman" w:eastAsia="Calibri" w:hAnsi="Times New Roman" w:cs="Times New Roman"/>
        </w:rPr>
        <w:t xml:space="preserve">, </w:t>
      </w:r>
      <w:r w:rsidR="00F2373C">
        <w:rPr>
          <w:rFonts w:ascii="Times New Roman" w:eastAsia="Calibri" w:hAnsi="Times New Roman" w:cs="Times New Roman"/>
        </w:rPr>
        <w:t xml:space="preserve">the only </w:t>
      </w:r>
      <w:r w:rsidR="00C479D7" w:rsidRPr="009750D8">
        <w:rPr>
          <w:rFonts w:ascii="Times New Roman" w:eastAsia="Calibri" w:hAnsi="Times New Roman" w:cs="Times New Roman"/>
        </w:rPr>
        <w:t>exception</w:t>
      </w:r>
      <w:r w:rsidR="00F2373C">
        <w:rPr>
          <w:rFonts w:ascii="Times New Roman" w:eastAsia="Calibri" w:hAnsi="Times New Roman" w:cs="Times New Roman"/>
        </w:rPr>
        <w:t xml:space="preserve"> being </w:t>
      </w:r>
      <w:r>
        <w:rPr>
          <w:rFonts w:ascii="Times New Roman" w:eastAsia="Calibri" w:hAnsi="Times New Roman" w:cs="Times New Roman"/>
        </w:rPr>
        <w:t xml:space="preserve">condominiums </w:t>
      </w:r>
      <w:r w:rsidR="00C479D7" w:rsidRPr="009750D8">
        <w:rPr>
          <w:rFonts w:ascii="Times New Roman" w:eastAsia="Calibri" w:hAnsi="Times New Roman" w:cs="Times New Roman"/>
        </w:rPr>
        <w:t>mapped differently than other parcels.</w:t>
      </w:r>
    </w:p>
    <w:p w14:paraId="7DC5D83D" w14:textId="43CB648F" w:rsidR="00C479D7" w:rsidRPr="009750D8" w:rsidRDefault="00A321ED" w:rsidP="00C479D7">
      <w:pPr>
        <w:rPr>
          <w:rFonts w:ascii="Times New Roman" w:eastAsia="Calibri" w:hAnsi="Times New Roman" w:cs="Times New Roman"/>
        </w:rPr>
      </w:pPr>
      <w:r>
        <w:rPr>
          <w:rFonts w:ascii="Times New Roman" w:eastAsia="Calibri" w:hAnsi="Times New Roman" w:cs="Times New Roman"/>
          <w:i/>
        </w:rPr>
        <w:t>5</w:t>
      </w:r>
      <w:r w:rsidR="00C479D7" w:rsidRPr="009750D8">
        <w:rPr>
          <w:rFonts w:ascii="Times New Roman" w:eastAsia="Calibri" w:hAnsi="Times New Roman" w:cs="Times New Roman"/>
          <w:i/>
        </w:rPr>
        <w:t xml:space="preserve">) Parcel Datasets from Auditor’s Website: </w:t>
      </w:r>
      <w:r w:rsidR="00166502">
        <w:rPr>
          <w:rFonts w:ascii="Times New Roman" w:eastAsia="Calibri" w:hAnsi="Times New Roman" w:cs="Times New Roman"/>
        </w:rPr>
        <w:t xml:space="preserve">For this paper, we used these datasets </w:t>
      </w:r>
      <w:r w:rsidR="00C479D7" w:rsidRPr="009750D8">
        <w:rPr>
          <w:rFonts w:ascii="Times New Roman" w:eastAsia="Calibri" w:hAnsi="Times New Roman" w:cs="Times New Roman"/>
        </w:rPr>
        <w:t xml:space="preserve">to fill in tax charges for condominiums missing data in the historical GIS extract. Data from the October spreadsheets </w:t>
      </w:r>
      <w:r w:rsidR="00166502">
        <w:rPr>
          <w:rFonts w:ascii="Times New Roman" w:eastAsia="Calibri" w:hAnsi="Times New Roman" w:cs="Times New Roman"/>
        </w:rPr>
        <w:t xml:space="preserve">represented </w:t>
      </w:r>
      <w:r w:rsidR="00C479D7" w:rsidRPr="009750D8">
        <w:rPr>
          <w:rFonts w:ascii="Times New Roman" w:eastAsia="Calibri" w:hAnsi="Times New Roman" w:cs="Times New Roman"/>
        </w:rPr>
        <w:t>each year. These datasets are available on the Auditor’s websi</w:t>
      </w:r>
      <w:r w:rsidR="00FC0802">
        <w:rPr>
          <w:rFonts w:ascii="Times New Roman" w:hAnsi="Times New Roman" w:cs="Times New Roman"/>
        </w:rPr>
        <w:t>te, a</w:t>
      </w:r>
      <w:r w:rsidR="00FC0802" w:rsidRPr="00952992">
        <w:rPr>
          <w:rFonts w:ascii="Times New Roman" w:hAnsi="Times New Roman" w:cs="Times New Roman"/>
        </w:rPr>
        <w:t>ccessed on 1/15/18:</w:t>
      </w:r>
      <w:r w:rsidR="00C479D7" w:rsidRPr="009750D8">
        <w:rPr>
          <w:rFonts w:ascii="Times New Roman" w:eastAsia="Calibri" w:hAnsi="Times New Roman" w:cs="Times New Roman"/>
        </w:rPr>
        <w:t xml:space="preserve"> </w:t>
      </w:r>
      <w:hyperlink r:id="rId29" w:history="1">
        <w:r w:rsidR="00C479D7" w:rsidRPr="009750D8">
          <w:rPr>
            <w:rFonts w:ascii="Times New Roman" w:eastAsia="Calibri" w:hAnsi="Times New Roman" w:cs="Times New Roman"/>
            <w:color w:val="0000FF"/>
            <w:u w:val="single"/>
          </w:rPr>
          <w:t>ftp://apps.franklincountyauditor.com/Parcel_CSV/</w:t>
        </w:r>
      </w:hyperlink>
      <w:r w:rsidR="00C479D7" w:rsidRPr="009750D8">
        <w:rPr>
          <w:rFonts w:ascii="Times New Roman" w:eastAsia="Calibri" w:hAnsi="Times New Roman" w:cs="Times New Roman"/>
        </w:rPr>
        <w:t xml:space="preserve">. </w:t>
      </w:r>
    </w:p>
    <w:p w14:paraId="2A05A176" w14:textId="1DB6808A" w:rsidR="00C479D7" w:rsidRPr="009750D8" w:rsidRDefault="00A321ED" w:rsidP="00C479D7">
      <w:pPr>
        <w:rPr>
          <w:rFonts w:ascii="Times New Roman" w:eastAsia="Calibri" w:hAnsi="Times New Roman" w:cs="Times New Roman"/>
        </w:rPr>
      </w:pPr>
      <w:r>
        <w:rPr>
          <w:rFonts w:ascii="Times New Roman" w:eastAsia="Calibri" w:hAnsi="Times New Roman" w:cs="Times New Roman"/>
          <w:i/>
        </w:rPr>
        <w:t>6</w:t>
      </w:r>
      <w:r w:rsidR="00C479D7" w:rsidRPr="009750D8">
        <w:rPr>
          <w:rFonts w:ascii="Times New Roman" w:eastAsia="Calibri" w:hAnsi="Times New Roman" w:cs="Times New Roman"/>
          <w:i/>
        </w:rPr>
        <w:t>) Tax Rate Sheets for Taxing Districts:</w:t>
      </w:r>
      <w:r w:rsidR="00166502">
        <w:rPr>
          <w:rFonts w:ascii="Times New Roman" w:eastAsia="Calibri" w:hAnsi="Times New Roman" w:cs="Times New Roman"/>
        </w:rPr>
        <w:t xml:space="preserve"> These datasets offer</w:t>
      </w:r>
      <w:r w:rsidR="00C479D7" w:rsidRPr="009750D8">
        <w:rPr>
          <w:rFonts w:ascii="Times New Roman" w:eastAsia="Calibri" w:hAnsi="Times New Roman" w:cs="Times New Roman"/>
        </w:rPr>
        <w:t xml:space="preserve"> effective tax rates for each taxing district. </w:t>
      </w:r>
      <w:r w:rsidR="00166502">
        <w:rPr>
          <w:rFonts w:ascii="Times New Roman" w:eastAsia="Calibri" w:hAnsi="Times New Roman" w:cs="Times New Roman"/>
        </w:rPr>
        <w:t xml:space="preserve">We merged the tax rate data </w:t>
      </w:r>
      <w:r w:rsidR="00C479D7" w:rsidRPr="009750D8">
        <w:rPr>
          <w:rFonts w:ascii="Times New Roman" w:eastAsia="Calibri" w:hAnsi="Times New Roman" w:cs="Times New Roman"/>
        </w:rPr>
        <w:t>with the parcel-level dataset by using each parcel’s tax district code included in the Historical Parcel Tables from Tax System.</w:t>
      </w:r>
    </w:p>
    <w:p w14:paraId="350FE4BD" w14:textId="4AE36216" w:rsidR="00C479D7" w:rsidRPr="009750D8" w:rsidRDefault="00F2373C" w:rsidP="00C479D7">
      <w:pPr>
        <w:rPr>
          <w:rFonts w:ascii="Times New Roman" w:eastAsia="Calibri" w:hAnsi="Times New Roman" w:cs="Times New Roman"/>
          <w:b/>
        </w:rPr>
      </w:pPr>
      <w:r>
        <w:rPr>
          <w:rFonts w:ascii="Times New Roman" w:eastAsia="Calibri" w:hAnsi="Times New Roman" w:cs="Times New Roman"/>
          <w:b/>
        </w:rPr>
        <w:t>Census</w:t>
      </w:r>
      <w:r w:rsidR="00C479D7" w:rsidRPr="009750D8">
        <w:rPr>
          <w:rFonts w:ascii="Times New Roman" w:eastAsia="Calibri" w:hAnsi="Times New Roman" w:cs="Times New Roman"/>
          <w:b/>
        </w:rPr>
        <w:t xml:space="preserve"> Data (</w:t>
      </w:r>
      <w:r>
        <w:rPr>
          <w:rFonts w:ascii="Times New Roman" w:eastAsia="Calibri" w:hAnsi="Times New Roman" w:cs="Times New Roman"/>
          <w:b/>
        </w:rPr>
        <w:t>CENSUS</w:t>
      </w:r>
      <w:r w:rsidR="00C479D7" w:rsidRPr="009750D8">
        <w:rPr>
          <w:rFonts w:ascii="Times New Roman" w:eastAsia="Calibri" w:hAnsi="Times New Roman" w:cs="Times New Roman"/>
          <w:b/>
        </w:rPr>
        <w:t>)</w:t>
      </w:r>
    </w:p>
    <w:p w14:paraId="3DC6FB54" w14:textId="22495B63" w:rsidR="00C479D7" w:rsidRPr="009750D8" w:rsidRDefault="00C479D7" w:rsidP="00C479D7">
      <w:pPr>
        <w:rPr>
          <w:rFonts w:ascii="Times New Roman" w:eastAsia="Calibri" w:hAnsi="Times New Roman" w:cs="Times New Roman"/>
        </w:rPr>
      </w:pPr>
      <w:r w:rsidRPr="009750D8">
        <w:rPr>
          <w:rFonts w:ascii="Times New Roman" w:eastAsia="Calibri" w:hAnsi="Times New Roman" w:cs="Times New Roman"/>
        </w:rPr>
        <w:t xml:space="preserve">For school districts, our regression analysis includes several socioeconomic variables from the 2000 decennial </w:t>
      </w:r>
      <w:r w:rsidR="00F2373C">
        <w:rPr>
          <w:rFonts w:ascii="Times New Roman" w:eastAsia="Calibri" w:hAnsi="Times New Roman" w:cs="Times New Roman"/>
        </w:rPr>
        <w:t>Census</w:t>
      </w:r>
      <w:r w:rsidRPr="009750D8">
        <w:rPr>
          <w:rFonts w:ascii="Times New Roman" w:eastAsia="Calibri" w:hAnsi="Times New Roman" w:cs="Times New Roman"/>
        </w:rPr>
        <w:t xml:space="preserve"> and the 2006-2010 and 2011-2015 American Community Surveys. We used linear interpolation to approximate annual values based on the three data points avail</w:t>
      </w:r>
      <w:r w:rsidR="00166502">
        <w:rPr>
          <w:rFonts w:ascii="Times New Roman" w:eastAsia="Calibri" w:hAnsi="Times New Roman" w:cs="Times New Roman"/>
        </w:rPr>
        <w:t>able for each school district. We employed v</w:t>
      </w:r>
      <w:r w:rsidRPr="009750D8">
        <w:rPr>
          <w:rFonts w:ascii="Times New Roman" w:eastAsia="Calibri" w:hAnsi="Times New Roman" w:cs="Times New Roman"/>
        </w:rPr>
        <w:t xml:space="preserve">alues from the decennial </w:t>
      </w:r>
      <w:r w:rsidR="00F2373C">
        <w:rPr>
          <w:rFonts w:ascii="Times New Roman" w:eastAsia="Calibri" w:hAnsi="Times New Roman" w:cs="Times New Roman"/>
        </w:rPr>
        <w:t>Census</w:t>
      </w:r>
      <w:r w:rsidR="00166502">
        <w:rPr>
          <w:rFonts w:ascii="Times New Roman" w:eastAsia="Calibri" w:hAnsi="Times New Roman" w:cs="Times New Roman"/>
        </w:rPr>
        <w:t xml:space="preserve"> </w:t>
      </w:r>
      <w:r w:rsidRPr="009750D8">
        <w:rPr>
          <w:rFonts w:ascii="Times New Roman" w:eastAsia="Calibri" w:hAnsi="Times New Roman" w:cs="Times New Roman"/>
        </w:rPr>
        <w:t xml:space="preserve">for 1998-99, the 2006-2010 ACS was used for 2008, and the 2011-2015 ACS was used for 2013-15, and then linear interpolations were used to approximate values for 2000-2007 and 2009-2012. </w:t>
      </w:r>
    </w:p>
    <w:p w14:paraId="15A4A919" w14:textId="0D6DDBC9" w:rsidR="00C479D7" w:rsidRPr="009750D8" w:rsidRDefault="00C479D7" w:rsidP="00C479D7">
      <w:pPr>
        <w:rPr>
          <w:rFonts w:ascii="Times New Roman" w:eastAsia="Calibri" w:hAnsi="Times New Roman" w:cs="Times New Roman"/>
        </w:rPr>
      </w:pPr>
      <w:r w:rsidRPr="009750D8">
        <w:rPr>
          <w:rFonts w:ascii="Times New Roman" w:eastAsia="Calibri" w:hAnsi="Times New Roman" w:cs="Times New Roman"/>
        </w:rPr>
        <w:t xml:space="preserve">In addition, we use annual data on school district revenues from the individual unit of government files from the </w:t>
      </w:r>
      <w:r w:rsidR="00F2373C">
        <w:rPr>
          <w:rFonts w:ascii="Times New Roman" w:eastAsia="Calibri" w:hAnsi="Times New Roman" w:cs="Times New Roman"/>
        </w:rPr>
        <w:t>Census</w:t>
      </w:r>
      <w:r w:rsidRPr="009750D8">
        <w:rPr>
          <w:rFonts w:ascii="Times New Roman" w:eastAsia="Calibri" w:hAnsi="Times New Roman" w:cs="Times New Roman"/>
        </w:rPr>
        <w:t xml:space="preserve"> of Government Finances and the Annual Surveys of State and Local Government Finances. These data are only available up to 2014.</w:t>
      </w:r>
    </w:p>
    <w:p w14:paraId="68F7E6EA" w14:textId="77777777" w:rsidR="00C479D7" w:rsidRPr="009750D8" w:rsidRDefault="00C479D7" w:rsidP="00C479D7">
      <w:pPr>
        <w:rPr>
          <w:rFonts w:ascii="Times New Roman" w:eastAsia="Calibri" w:hAnsi="Times New Roman" w:cs="Times New Roman"/>
          <w:b/>
        </w:rPr>
      </w:pPr>
      <w:r w:rsidRPr="009750D8">
        <w:rPr>
          <w:rFonts w:ascii="Times New Roman" w:eastAsia="Calibri" w:hAnsi="Times New Roman" w:cs="Times New Roman"/>
          <w:b/>
        </w:rPr>
        <w:lastRenderedPageBreak/>
        <w:t>State Data Sources (STATE)</w:t>
      </w:r>
    </w:p>
    <w:p w14:paraId="3FA7175B" w14:textId="3A7804BD" w:rsidR="00DA5CD4" w:rsidRDefault="00C479D7" w:rsidP="00166502">
      <w:pPr>
        <w:spacing w:after="0" w:line="240" w:lineRule="auto"/>
        <w:rPr>
          <w:rFonts w:ascii="Times New Roman" w:eastAsia="Calibri" w:hAnsi="Times New Roman" w:cs="Times New Roman"/>
          <w:color w:val="0000FF"/>
          <w:u w:val="single"/>
        </w:rPr>
      </w:pPr>
      <w:r w:rsidRPr="009750D8">
        <w:rPr>
          <w:rFonts w:ascii="Times New Roman" w:eastAsia="Calibri" w:hAnsi="Times New Roman" w:cs="Times New Roman"/>
        </w:rPr>
        <w:t xml:space="preserve">For school districts, our regression analysis uses some of the data available in annual SD1 spreadsheets from the Ohio Department of Taxation, including data on school mill rates, enrollment, and total real property values. Total property values reported for each school district in the SD1 spreadsheets are </w:t>
      </w:r>
      <w:r w:rsidR="00E274C9">
        <w:rPr>
          <w:rFonts w:ascii="Times New Roman" w:eastAsia="Calibri" w:hAnsi="Times New Roman" w:cs="Times New Roman"/>
        </w:rPr>
        <w:t>close to</w:t>
      </w:r>
      <w:r w:rsidR="00E274C9" w:rsidRPr="009750D8">
        <w:rPr>
          <w:rFonts w:ascii="Times New Roman" w:eastAsia="Calibri" w:hAnsi="Times New Roman" w:cs="Times New Roman"/>
        </w:rPr>
        <w:t xml:space="preserve"> </w:t>
      </w:r>
      <w:r w:rsidRPr="009750D8">
        <w:rPr>
          <w:rFonts w:ascii="Times New Roman" w:eastAsia="Calibri" w:hAnsi="Times New Roman" w:cs="Times New Roman"/>
        </w:rPr>
        <w:t xml:space="preserve">the sum of market values for all parcels in each school district that </w:t>
      </w:r>
      <w:r w:rsidR="00E274C9">
        <w:rPr>
          <w:rFonts w:ascii="Times New Roman" w:eastAsia="Calibri" w:hAnsi="Times New Roman" w:cs="Times New Roman"/>
        </w:rPr>
        <w:t xml:space="preserve">are reported </w:t>
      </w:r>
      <w:r w:rsidRPr="009750D8">
        <w:rPr>
          <w:rFonts w:ascii="Times New Roman" w:eastAsia="Calibri" w:hAnsi="Times New Roman" w:cs="Times New Roman"/>
        </w:rPr>
        <w:t>in the datasets from the Franklin County Auditor’s office, but not identical. To test our findings, we tried two similar regressions for school district property values: one where the dependent variable is total property value from the SD1 spreadsheets (schl_value_total), and a second where the dependent variable is the sum of market values for all parcels in each school district (market_value). The SD1 spreadsheets are available here</w:t>
      </w:r>
      <w:r w:rsidR="00FC0802">
        <w:rPr>
          <w:rFonts w:ascii="Times New Roman" w:eastAsia="Calibri" w:hAnsi="Times New Roman" w:cs="Times New Roman"/>
        </w:rPr>
        <w:t>,</w:t>
      </w:r>
      <w:r w:rsidR="00FC0802" w:rsidRPr="00FC0802">
        <w:rPr>
          <w:rFonts w:ascii="Times New Roman" w:hAnsi="Times New Roman" w:cs="Times New Roman"/>
        </w:rPr>
        <w:t xml:space="preserve"> </w:t>
      </w:r>
      <w:r w:rsidR="00FC0802">
        <w:rPr>
          <w:rFonts w:ascii="Times New Roman" w:hAnsi="Times New Roman" w:cs="Times New Roman"/>
        </w:rPr>
        <w:t>a</w:t>
      </w:r>
      <w:r w:rsidR="00FC0802" w:rsidRPr="00952992">
        <w:rPr>
          <w:rFonts w:ascii="Times New Roman" w:hAnsi="Times New Roman" w:cs="Times New Roman"/>
        </w:rPr>
        <w:t>ccessed on 1/15/18:</w:t>
      </w:r>
      <w:r w:rsidR="00FC0802">
        <w:rPr>
          <w:rFonts w:ascii="Times New Roman" w:hAnsi="Times New Roman" w:cs="Times New Roman"/>
        </w:rPr>
        <w:t xml:space="preserve"> </w:t>
      </w:r>
      <w:hyperlink r:id="rId30" w:history="1">
        <w:r w:rsidR="00FC0802" w:rsidRPr="0020360D">
          <w:rPr>
            <w:rStyle w:val="Hyperlink"/>
            <w:rFonts w:ascii="Times New Roman" w:eastAsia="Calibri" w:hAnsi="Times New Roman" w:cs="Times New Roman"/>
          </w:rPr>
          <w:t>http://www.tax.ohio.gov/tax_analysis/tax_data_series/school_district_data/publications_tds_school.aspx</w:t>
        </w:r>
      </w:hyperlink>
    </w:p>
    <w:p w14:paraId="740AD9AA" w14:textId="15581439" w:rsidR="00166502" w:rsidRDefault="00166502" w:rsidP="00166502">
      <w:pPr>
        <w:spacing w:after="0" w:line="240" w:lineRule="auto"/>
        <w:rPr>
          <w:rFonts w:ascii="Times New Roman" w:eastAsia="Calibri" w:hAnsi="Times New Roman" w:cs="Times New Roman"/>
          <w:color w:val="0000FF"/>
          <w:u w:val="single"/>
        </w:rPr>
      </w:pPr>
    </w:p>
    <w:p w14:paraId="6F0C9C8E" w14:textId="0FB5838E" w:rsidR="00166502" w:rsidRDefault="00166502" w:rsidP="00166502">
      <w:pPr>
        <w:spacing w:after="0" w:line="240" w:lineRule="auto"/>
        <w:rPr>
          <w:rFonts w:ascii="Times New Roman" w:eastAsia="Calibri" w:hAnsi="Times New Roman" w:cs="Times New Roman"/>
          <w:b/>
        </w:rPr>
      </w:pPr>
      <w:r>
        <w:rPr>
          <w:rFonts w:ascii="Times New Roman" w:eastAsia="Calibri" w:hAnsi="Times New Roman" w:cs="Times New Roman"/>
          <w:b/>
        </w:rPr>
        <w:t>Ohio Development Services (OHIO_DEV_SERVICES)</w:t>
      </w:r>
    </w:p>
    <w:p w14:paraId="5E6268C2" w14:textId="4B2DAEE1" w:rsidR="00166502" w:rsidRDefault="00166502" w:rsidP="00166502">
      <w:pPr>
        <w:spacing w:after="0" w:line="240" w:lineRule="auto"/>
        <w:rPr>
          <w:rFonts w:ascii="Times New Roman" w:eastAsia="Calibri" w:hAnsi="Times New Roman" w:cs="Times New Roman"/>
          <w:b/>
        </w:rPr>
      </w:pPr>
    </w:p>
    <w:p w14:paraId="329AD956" w14:textId="4A53F152" w:rsidR="00166502" w:rsidRPr="00166502" w:rsidRDefault="00166502" w:rsidP="00166502">
      <w:pPr>
        <w:spacing w:after="0" w:line="240" w:lineRule="auto"/>
        <w:rPr>
          <w:rFonts w:ascii="Times New Roman" w:eastAsia="Calibri" w:hAnsi="Times New Roman" w:cs="Times New Roman"/>
        </w:rPr>
      </w:pPr>
      <w:r>
        <w:rPr>
          <w:rFonts w:ascii="Times New Roman" w:eastAsia="Calibri" w:hAnsi="Times New Roman" w:cs="Times New Roman"/>
        </w:rPr>
        <w:t xml:space="preserve">This state agency is responsible for collecting information on all Job Creation Tax Credits </w:t>
      </w:r>
      <w:r w:rsidR="0007629E">
        <w:rPr>
          <w:rFonts w:ascii="Times New Roman" w:eastAsia="Calibri" w:hAnsi="Times New Roman" w:cs="Times New Roman"/>
        </w:rPr>
        <w:t xml:space="preserve">(JCTC) </w:t>
      </w:r>
      <w:r>
        <w:rPr>
          <w:rFonts w:ascii="Times New Roman" w:eastAsia="Calibri" w:hAnsi="Times New Roman" w:cs="Times New Roman"/>
        </w:rPr>
        <w:t xml:space="preserve">offered in Ohio.  </w:t>
      </w:r>
      <w:r w:rsidR="00EB737F">
        <w:rPr>
          <w:rFonts w:ascii="Times New Roman" w:eastAsia="Calibri" w:hAnsi="Times New Roman" w:cs="Times New Roman"/>
        </w:rPr>
        <w:t>The agency</w:t>
      </w:r>
      <w:r>
        <w:rPr>
          <w:rFonts w:ascii="Times New Roman" w:eastAsia="Calibri" w:hAnsi="Times New Roman" w:cs="Times New Roman"/>
        </w:rPr>
        <w:t xml:space="preserve"> then compiles </w:t>
      </w:r>
      <w:r w:rsidR="00DB54A3">
        <w:rPr>
          <w:rFonts w:ascii="Times New Roman" w:eastAsia="Calibri" w:hAnsi="Times New Roman" w:cs="Times New Roman"/>
        </w:rPr>
        <w:t>the data</w:t>
      </w:r>
      <w:r>
        <w:rPr>
          <w:rFonts w:ascii="Times New Roman" w:eastAsia="Calibri" w:hAnsi="Times New Roman" w:cs="Times New Roman"/>
        </w:rPr>
        <w:t xml:space="preserve"> into annual reports like </w:t>
      </w:r>
      <w:r w:rsidR="00EB737F">
        <w:rPr>
          <w:rFonts w:ascii="Times New Roman" w:eastAsia="Calibri" w:hAnsi="Times New Roman" w:cs="Times New Roman"/>
        </w:rPr>
        <w:t xml:space="preserve">the one </w:t>
      </w:r>
      <w:r>
        <w:rPr>
          <w:rFonts w:ascii="Times New Roman" w:eastAsia="Calibri" w:hAnsi="Times New Roman" w:cs="Times New Roman"/>
        </w:rPr>
        <w:t xml:space="preserve">released for 2016 </w:t>
      </w:r>
      <w:r w:rsidR="00FC0802">
        <w:rPr>
          <w:rFonts w:ascii="Times New Roman" w:hAnsi="Times New Roman" w:cs="Times New Roman"/>
        </w:rPr>
        <w:t>(a</w:t>
      </w:r>
      <w:r w:rsidR="00FC0802" w:rsidRPr="00952992">
        <w:rPr>
          <w:rFonts w:ascii="Times New Roman" w:hAnsi="Times New Roman" w:cs="Times New Roman"/>
        </w:rPr>
        <w:t>ccessed on 1/15/18</w:t>
      </w:r>
      <w:r w:rsidR="00FC0802">
        <w:rPr>
          <w:rFonts w:ascii="Times New Roman" w:hAnsi="Times New Roman" w:cs="Times New Roman"/>
        </w:rPr>
        <w:t>)</w:t>
      </w:r>
      <w:r w:rsidR="00FC0802">
        <w:rPr>
          <w:rFonts w:ascii="Times New Roman" w:hAnsi="Times New Roman" w:cs="Times New Roman"/>
        </w:rPr>
        <w:t xml:space="preserve"> </w:t>
      </w:r>
      <w:r>
        <w:rPr>
          <w:rFonts w:ascii="Times New Roman" w:eastAsia="Calibri" w:hAnsi="Times New Roman" w:cs="Times New Roman"/>
        </w:rPr>
        <w:t xml:space="preserve">at </w:t>
      </w:r>
      <w:hyperlink r:id="rId31" w:history="1">
        <w:r w:rsidRPr="00D12040">
          <w:rPr>
            <w:rStyle w:val="Hyperlink"/>
            <w:rFonts w:ascii="Times New Roman" w:eastAsia="Calibri" w:hAnsi="Times New Roman" w:cs="Times New Roman"/>
          </w:rPr>
          <w:t>https://development.ohio.gov/files/reports/2016DEVAnnualReport.pdf</w:t>
        </w:r>
      </w:hyperlink>
      <w:r>
        <w:rPr>
          <w:rFonts w:ascii="Times New Roman" w:eastAsia="Calibri" w:hAnsi="Times New Roman" w:cs="Times New Roman"/>
        </w:rPr>
        <w:t xml:space="preserve"> .</w:t>
      </w:r>
      <w:r w:rsidR="0007629E">
        <w:rPr>
          <w:rFonts w:ascii="Times New Roman" w:eastAsia="Calibri" w:hAnsi="Times New Roman" w:cs="Times New Roman"/>
        </w:rPr>
        <w:t xml:space="preserve">  The basis of these reports </w:t>
      </w:r>
      <w:r w:rsidR="00EB737F">
        <w:rPr>
          <w:rFonts w:ascii="Times New Roman" w:eastAsia="Calibri" w:hAnsi="Times New Roman" w:cs="Times New Roman"/>
        </w:rPr>
        <w:t xml:space="preserve">is data </w:t>
      </w:r>
      <w:r w:rsidR="0007629E">
        <w:rPr>
          <w:rFonts w:ascii="Times New Roman" w:eastAsia="Calibri" w:hAnsi="Times New Roman" w:cs="Times New Roman"/>
        </w:rPr>
        <w:t xml:space="preserve">on expected jobs created and retained that each business </w:t>
      </w:r>
      <w:r w:rsidR="00DB54A3">
        <w:rPr>
          <w:rFonts w:ascii="Times New Roman" w:eastAsia="Calibri" w:hAnsi="Times New Roman" w:cs="Times New Roman"/>
        </w:rPr>
        <w:t xml:space="preserve">must </w:t>
      </w:r>
      <w:r w:rsidR="00EB737F">
        <w:rPr>
          <w:rFonts w:ascii="Times New Roman" w:eastAsia="Calibri" w:hAnsi="Times New Roman" w:cs="Times New Roman"/>
        </w:rPr>
        <w:t>declare</w:t>
      </w:r>
      <w:r w:rsidR="0007629E">
        <w:rPr>
          <w:rFonts w:ascii="Times New Roman" w:eastAsia="Calibri" w:hAnsi="Times New Roman" w:cs="Times New Roman"/>
        </w:rPr>
        <w:t xml:space="preserve"> in their application for this credit.  The agency then requires the business recipient to provide an annual report </w:t>
      </w:r>
      <w:r w:rsidR="00EB737F">
        <w:rPr>
          <w:rFonts w:ascii="Times New Roman" w:eastAsia="Calibri" w:hAnsi="Times New Roman" w:cs="Times New Roman"/>
        </w:rPr>
        <w:t>documenting</w:t>
      </w:r>
      <w:r w:rsidR="00A321ED">
        <w:rPr>
          <w:rFonts w:ascii="Times New Roman" w:eastAsia="Calibri" w:hAnsi="Times New Roman" w:cs="Times New Roman"/>
        </w:rPr>
        <w:t xml:space="preserve"> the fulfillment of</w:t>
      </w:r>
      <w:r w:rsidR="0007629E">
        <w:rPr>
          <w:rFonts w:ascii="Times New Roman" w:eastAsia="Calibri" w:hAnsi="Times New Roman" w:cs="Times New Roman"/>
        </w:rPr>
        <w:t xml:space="preserve"> these job promises.  Beginning in 2005, and not fully implemented until 2007, the agency also calculated and reported in aggregate, the dollar value of the JCTC to each firm.  Since this value is not available for</w:t>
      </w:r>
      <w:r w:rsidR="00EB737F">
        <w:rPr>
          <w:rFonts w:ascii="Times New Roman" w:eastAsia="Calibri" w:hAnsi="Times New Roman" w:cs="Times New Roman"/>
        </w:rPr>
        <w:t xml:space="preserve"> the</w:t>
      </w:r>
      <w:r w:rsidR="00A321ED">
        <w:rPr>
          <w:rFonts w:ascii="Times New Roman" w:eastAsia="Calibri" w:hAnsi="Times New Roman" w:cs="Times New Roman"/>
        </w:rPr>
        <w:t xml:space="preserve"> full-</w:t>
      </w:r>
      <w:r w:rsidR="0007629E">
        <w:rPr>
          <w:rFonts w:ascii="Times New Roman" w:eastAsia="Calibri" w:hAnsi="Times New Roman" w:cs="Times New Roman"/>
        </w:rPr>
        <w:t>time periods examined, we chose to use the total number of new and retained jobs promised.  To aggregate these up</w:t>
      </w:r>
      <w:r w:rsidR="00895636">
        <w:rPr>
          <w:rFonts w:ascii="Times New Roman" w:eastAsia="Calibri" w:hAnsi="Times New Roman" w:cs="Times New Roman"/>
        </w:rPr>
        <w:t xml:space="preserve"> to the geographic units of observation used here</w:t>
      </w:r>
      <w:r w:rsidR="0007629E">
        <w:rPr>
          <w:rFonts w:ascii="Times New Roman" w:eastAsia="Calibri" w:hAnsi="Times New Roman" w:cs="Times New Roman"/>
        </w:rPr>
        <w:t xml:space="preserve">, </w:t>
      </w:r>
      <w:r w:rsidR="00895636">
        <w:rPr>
          <w:rFonts w:ascii="Times New Roman" w:eastAsia="Calibri" w:hAnsi="Times New Roman" w:cs="Times New Roman"/>
        </w:rPr>
        <w:t xml:space="preserve">we assigned </w:t>
      </w:r>
      <w:r w:rsidR="0007629E">
        <w:rPr>
          <w:rFonts w:ascii="Times New Roman" w:eastAsia="Calibri" w:hAnsi="Times New Roman" w:cs="Times New Roman"/>
        </w:rPr>
        <w:t>the address of each</w:t>
      </w:r>
      <w:r w:rsidR="00895636">
        <w:rPr>
          <w:rFonts w:ascii="Times New Roman" w:eastAsia="Calibri" w:hAnsi="Times New Roman" w:cs="Times New Roman"/>
        </w:rPr>
        <w:t xml:space="preserve"> JCTC recipient </w:t>
      </w:r>
      <w:r w:rsidR="0007629E">
        <w:rPr>
          <w:rFonts w:ascii="Times New Roman" w:eastAsia="Calibri" w:hAnsi="Times New Roman" w:cs="Times New Roman"/>
        </w:rPr>
        <w:t>to its respective school district or Census</w:t>
      </w:r>
      <w:r w:rsidR="00AA5AC2">
        <w:rPr>
          <w:rFonts w:ascii="Times New Roman" w:eastAsia="Calibri" w:hAnsi="Times New Roman" w:cs="Times New Roman"/>
        </w:rPr>
        <w:t xml:space="preserve"> tract </w:t>
      </w:r>
      <w:r w:rsidR="0007629E">
        <w:rPr>
          <w:rFonts w:ascii="Times New Roman" w:eastAsia="Calibri" w:hAnsi="Times New Roman" w:cs="Times New Roman"/>
        </w:rPr>
        <w:t xml:space="preserve">using the Census Geocoder at </w:t>
      </w:r>
      <w:hyperlink r:id="rId32" w:history="1">
        <w:r w:rsidR="0007629E" w:rsidRPr="00D12040">
          <w:rPr>
            <w:rStyle w:val="Hyperlink"/>
            <w:rFonts w:ascii="Times New Roman" w:eastAsia="Calibri" w:hAnsi="Times New Roman" w:cs="Times New Roman"/>
          </w:rPr>
          <w:t>https://www.census.gov/geo/maps-data/data/geocoder.html</w:t>
        </w:r>
      </w:hyperlink>
      <w:r w:rsidR="0007629E">
        <w:rPr>
          <w:rFonts w:ascii="Times New Roman" w:eastAsia="Calibri" w:hAnsi="Times New Roman" w:cs="Times New Roman"/>
        </w:rPr>
        <w:t xml:space="preserve"> .  </w:t>
      </w:r>
      <w:r w:rsidR="00895636">
        <w:rPr>
          <w:rFonts w:ascii="Times New Roman" w:eastAsia="Calibri" w:hAnsi="Times New Roman" w:cs="Times New Roman"/>
        </w:rPr>
        <w:t xml:space="preserve">We did this for each year that the JCTC agreement </w:t>
      </w:r>
      <w:r w:rsidR="00EB737F">
        <w:rPr>
          <w:rFonts w:ascii="Times New Roman" w:eastAsia="Calibri" w:hAnsi="Times New Roman" w:cs="Times New Roman"/>
        </w:rPr>
        <w:t xml:space="preserve">was </w:t>
      </w:r>
      <w:r w:rsidR="00895636">
        <w:rPr>
          <w:rFonts w:ascii="Times New Roman" w:eastAsia="Calibri" w:hAnsi="Times New Roman" w:cs="Times New Roman"/>
        </w:rPr>
        <w:t>in place.  Once</w:t>
      </w:r>
      <w:r w:rsidR="00A321ED">
        <w:rPr>
          <w:rFonts w:ascii="Times New Roman" w:eastAsia="Calibri" w:hAnsi="Times New Roman" w:cs="Times New Roman"/>
        </w:rPr>
        <w:t xml:space="preserve"> we created</w:t>
      </w:r>
      <w:r w:rsidR="00895636">
        <w:rPr>
          <w:rFonts w:ascii="Times New Roman" w:eastAsia="Calibri" w:hAnsi="Times New Roman" w:cs="Times New Roman"/>
        </w:rPr>
        <w:t xml:space="preserve"> th</w:t>
      </w:r>
      <w:r w:rsidR="00A321ED">
        <w:rPr>
          <w:rFonts w:ascii="Times New Roman" w:eastAsia="Calibri" w:hAnsi="Times New Roman" w:cs="Times New Roman"/>
        </w:rPr>
        <w:t>e aggregate values of JCTC jobs</w:t>
      </w:r>
      <w:r w:rsidR="00895636">
        <w:rPr>
          <w:rFonts w:ascii="Times New Roman" w:eastAsia="Calibri" w:hAnsi="Times New Roman" w:cs="Times New Roman"/>
        </w:rPr>
        <w:t xml:space="preserve">, we controlled for the expected relative impact by dividing each by the inflation adjusted (GDP deflator used) value of the market value of taxable real property in the </w:t>
      </w:r>
      <w:r w:rsidR="00A321ED">
        <w:rPr>
          <w:rFonts w:ascii="Times New Roman" w:eastAsia="Calibri" w:hAnsi="Times New Roman" w:cs="Times New Roman"/>
        </w:rPr>
        <w:t>respective district or</w:t>
      </w:r>
      <w:r w:rsidR="00AA5AC2">
        <w:rPr>
          <w:rFonts w:ascii="Times New Roman" w:eastAsia="Calibri" w:hAnsi="Times New Roman" w:cs="Times New Roman"/>
        </w:rPr>
        <w:t xml:space="preserve"> tract</w:t>
      </w:r>
      <w:r w:rsidR="00A321ED">
        <w:rPr>
          <w:rFonts w:ascii="Times New Roman" w:eastAsia="Calibri" w:hAnsi="Times New Roman" w:cs="Times New Roman"/>
        </w:rPr>
        <w:t>.  We derived t</w:t>
      </w:r>
      <w:r w:rsidR="00895636">
        <w:rPr>
          <w:rFonts w:ascii="Times New Roman" w:eastAsia="Calibri" w:hAnsi="Times New Roman" w:cs="Times New Roman"/>
        </w:rPr>
        <w:t>his denominator</w:t>
      </w:r>
      <w:r w:rsidR="00A321ED">
        <w:rPr>
          <w:rFonts w:ascii="Times New Roman" w:eastAsia="Calibri" w:hAnsi="Times New Roman" w:cs="Times New Roman"/>
        </w:rPr>
        <w:t xml:space="preserve"> </w:t>
      </w:r>
      <w:r w:rsidR="00895636">
        <w:rPr>
          <w:rFonts w:ascii="Times New Roman" w:eastAsia="Calibri" w:hAnsi="Times New Roman" w:cs="Times New Roman"/>
        </w:rPr>
        <w:t>from Franklin County data described previously.</w:t>
      </w:r>
    </w:p>
    <w:sectPr w:rsidR="00166502" w:rsidRPr="00166502" w:rsidSect="004271E2">
      <w:footerReference w:type="default" r:id="rId33"/>
      <w:pgSz w:w="12240" w:h="15840"/>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C3106" w14:textId="77777777" w:rsidR="00581704" w:rsidRDefault="00581704" w:rsidP="00F25FA9">
      <w:pPr>
        <w:spacing w:after="0" w:line="240" w:lineRule="auto"/>
      </w:pPr>
      <w:r>
        <w:separator/>
      </w:r>
    </w:p>
  </w:endnote>
  <w:endnote w:type="continuationSeparator" w:id="0">
    <w:p w14:paraId="464CC33F" w14:textId="77777777" w:rsidR="00581704" w:rsidRDefault="00581704" w:rsidP="00F2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871093"/>
      <w:docPartObj>
        <w:docPartGallery w:val="Page Numbers (Bottom of Page)"/>
        <w:docPartUnique/>
      </w:docPartObj>
    </w:sdtPr>
    <w:sdtEndPr>
      <w:rPr>
        <w:noProof/>
      </w:rPr>
    </w:sdtEndPr>
    <w:sdtContent>
      <w:p w14:paraId="7BACE87B" w14:textId="6F75090C" w:rsidR="00932E74" w:rsidRDefault="00932E74">
        <w:pPr>
          <w:pStyle w:val="Footer"/>
          <w:jc w:val="center"/>
        </w:pPr>
        <w:r>
          <w:fldChar w:fldCharType="begin"/>
        </w:r>
        <w:r>
          <w:instrText xml:space="preserve"> PAGE   \* MERGEFORMAT </w:instrText>
        </w:r>
        <w:r>
          <w:fldChar w:fldCharType="separate"/>
        </w:r>
        <w:r w:rsidR="00FC0802">
          <w:rPr>
            <w:noProof/>
          </w:rPr>
          <w:t>1</w:t>
        </w:r>
        <w:r>
          <w:rPr>
            <w:noProof/>
          </w:rPr>
          <w:fldChar w:fldCharType="end"/>
        </w:r>
      </w:p>
    </w:sdtContent>
  </w:sdt>
  <w:p w14:paraId="335FAA26" w14:textId="77777777" w:rsidR="00932E74" w:rsidRDefault="00932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578008"/>
      <w:docPartObj>
        <w:docPartGallery w:val="Page Numbers (Bottom of Page)"/>
        <w:docPartUnique/>
      </w:docPartObj>
    </w:sdtPr>
    <w:sdtEndPr>
      <w:rPr>
        <w:noProof/>
      </w:rPr>
    </w:sdtEndPr>
    <w:sdtContent>
      <w:p w14:paraId="7D9E4A8F" w14:textId="34F858F1" w:rsidR="00932E74" w:rsidRDefault="00932E74">
        <w:pPr>
          <w:pStyle w:val="Footer"/>
          <w:jc w:val="center"/>
        </w:pPr>
        <w:r>
          <w:fldChar w:fldCharType="begin"/>
        </w:r>
        <w:r>
          <w:instrText xml:space="preserve"> PAGE   \* MERGEFORMAT </w:instrText>
        </w:r>
        <w:r>
          <w:fldChar w:fldCharType="separate"/>
        </w:r>
        <w:r w:rsidR="00FC0802">
          <w:rPr>
            <w:noProof/>
          </w:rPr>
          <w:t>11</w:t>
        </w:r>
        <w:r>
          <w:rPr>
            <w:noProof/>
          </w:rPr>
          <w:fldChar w:fldCharType="end"/>
        </w:r>
      </w:p>
    </w:sdtContent>
  </w:sdt>
  <w:p w14:paraId="3C9F4D74" w14:textId="77777777" w:rsidR="00932E74" w:rsidRDefault="00932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10176"/>
      <w:docPartObj>
        <w:docPartGallery w:val="Page Numbers (Bottom of Page)"/>
        <w:docPartUnique/>
      </w:docPartObj>
    </w:sdtPr>
    <w:sdtEndPr>
      <w:rPr>
        <w:noProof/>
      </w:rPr>
    </w:sdtEndPr>
    <w:sdtContent>
      <w:p w14:paraId="1B4C424E" w14:textId="31C8527D" w:rsidR="00932E74" w:rsidRDefault="00932E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79866F4" w14:textId="77777777" w:rsidR="00932E74" w:rsidRDefault="00932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247390"/>
      <w:docPartObj>
        <w:docPartGallery w:val="Page Numbers (Bottom of Page)"/>
        <w:docPartUnique/>
      </w:docPartObj>
    </w:sdtPr>
    <w:sdtEndPr>
      <w:rPr>
        <w:noProof/>
      </w:rPr>
    </w:sdtEndPr>
    <w:sdtContent>
      <w:p w14:paraId="439F7964" w14:textId="13116C35" w:rsidR="00932E74" w:rsidRDefault="00932E74">
        <w:pPr>
          <w:pStyle w:val="Footer"/>
          <w:jc w:val="center"/>
        </w:pPr>
        <w:r>
          <w:fldChar w:fldCharType="begin"/>
        </w:r>
        <w:r>
          <w:instrText xml:space="preserve"> PAGE   \* MERGEFORMAT </w:instrText>
        </w:r>
        <w:r>
          <w:fldChar w:fldCharType="separate"/>
        </w:r>
        <w:r w:rsidR="00FC0802">
          <w:rPr>
            <w:noProof/>
          </w:rPr>
          <w:t>21</w:t>
        </w:r>
        <w:r>
          <w:rPr>
            <w:noProof/>
          </w:rPr>
          <w:fldChar w:fldCharType="end"/>
        </w:r>
      </w:p>
    </w:sdtContent>
  </w:sdt>
  <w:p w14:paraId="76E6BBFD" w14:textId="77777777" w:rsidR="00932E74" w:rsidRDefault="00932E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457470"/>
      <w:docPartObj>
        <w:docPartGallery w:val="Page Numbers (Bottom of Page)"/>
        <w:docPartUnique/>
      </w:docPartObj>
    </w:sdtPr>
    <w:sdtEndPr>
      <w:rPr>
        <w:noProof/>
      </w:rPr>
    </w:sdtEndPr>
    <w:sdtContent>
      <w:p w14:paraId="215D3AE4" w14:textId="044C5C13" w:rsidR="00932E74" w:rsidRDefault="00932E74">
        <w:pPr>
          <w:pStyle w:val="Footer"/>
          <w:jc w:val="center"/>
        </w:pPr>
        <w:r>
          <w:fldChar w:fldCharType="begin"/>
        </w:r>
        <w:r>
          <w:instrText xml:space="preserve"> PAGE   \* MERGEFORMAT </w:instrText>
        </w:r>
        <w:r>
          <w:fldChar w:fldCharType="separate"/>
        </w:r>
        <w:r w:rsidR="00FC0802">
          <w:rPr>
            <w:noProof/>
          </w:rPr>
          <w:t>31</w:t>
        </w:r>
        <w:r>
          <w:rPr>
            <w:noProof/>
          </w:rPr>
          <w:fldChar w:fldCharType="end"/>
        </w:r>
      </w:p>
    </w:sdtContent>
  </w:sdt>
  <w:p w14:paraId="10A90EA7" w14:textId="77777777" w:rsidR="00932E74" w:rsidRDefault="0093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2386" w14:textId="77777777" w:rsidR="00581704" w:rsidRDefault="00581704" w:rsidP="00F25FA9">
      <w:pPr>
        <w:spacing w:after="0" w:line="240" w:lineRule="auto"/>
      </w:pPr>
      <w:r>
        <w:separator/>
      </w:r>
    </w:p>
  </w:footnote>
  <w:footnote w:type="continuationSeparator" w:id="0">
    <w:p w14:paraId="00A28FD4" w14:textId="77777777" w:rsidR="00581704" w:rsidRDefault="00581704" w:rsidP="00F25FA9">
      <w:pPr>
        <w:spacing w:after="0" w:line="240" w:lineRule="auto"/>
      </w:pPr>
      <w:r>
        <w:continuationSeparator/>
      </w:r>
    </w:p>
  </w:footnote>
  <w:footnote w:id="1">
    <w:p w14:paraId="35088507" w14:textId="6C1A22ED" w:rsidR="00932E74" w:rsidRPr="00F51AF7" w:rsidRDefault="00932E74" w:rsidP="005C2CBC">
      <w:pPr>
        <w:pStyle w:val="FootnoteText"/>
        <w:rPr>
          <w:rFonts w:ascii="Times New Roman" w:hAnsi="Times New Roman" w:cs="Times New Roman"/>
        </w:rPr>
      </w:pPr>
      <w:r w:rsidRPr="00F51AF7">
        <w:rPr>
          <w:rStyle w:val="FootnoteReference"/>
          <w:rFonts w:ascii="Times New Roman" w:hAnsi="Times New Roman" w:cs="Times New Roman"/>
        </w:rPr>
        <w:footnoteRef/>
      </w:r>
      <w:r>
        <w:rPr>
          <w:rFonts w:ascii="Times New Roman" w:hAnsi="Times New Roman" w:cs="Times New Roman"/>
        </w:rPr>
        <w:t xml:space="preserve"> </w:t>
      </w:r>
      <w:r w:rsidRPr="00F51AF7">
        <w:rPr>
          <w:rFonts w:ascii="Times New Roman" w:hAnsi="Times New Roman" w:cs="Times New Roman"/>
        </w:rPr>
        <w:t xml:space="preserve">In 2017, Census estimates placed Franklin County as the most populous county in Ohio. </w:t>
      </w:r>
      <w:r>
        <w:rPr>
          <w:rFonts w:ascii="Times New Roman" w:hAnsi="Times New Roman" w:cs="Times New Roman"/>
        </w:rPr>
        <w:t xml:space="preserve"> </w:t>
      </w:r>
      <w:r w:rsidRPr="00F51AF7">
        <w:rPr>
          <w:rFonts w:ascii="Times New Roman" w:hAnsi="Times New Roman" w:cs="Times New Roman"/>
        </w:rPr>
        <w:t>Franklin County is home to Columbus, which is the capitol of Ohio.</w:t>
      </w:r>
    </w:p>
  </w:footnote>
  <w:footnote w:id="2">
    <w:p w14:paraId="76C8F4A1" w14:textId="65B19DE9" w:rsidR="00932E74" w:rsidRPr="00F51AF7" w:rsidRDefault="00932E74">
      <w:pPr>
        <w:pStyle w:val="FootnoteText"/>
        <w:rPr>
          <w:rFonts w:ascii="Times New Roman" w:hAnsi="Times New Roman" w:cs="Times New Roman"/>
        </w:rPr>
      </w:pPr>
      <w:r w:rsidRPr="00F51AF7">
        <w:rPr>
          <w:rStyle w:val="FootnoteReference"/>
          <w:rFonts w:ascii="Times New Roman" w:hAnsi="Times New Roman" w:cs="Times New Roman"/>
        </w:rPr>
        <w:footnoteRef/>
      </w:r>
      <w:r w:rsidRPr="00F51AF7">
        <w:rPr>
          <w:rFonts w:ascii="Times New Roman" w:hAnsi="Times New Roman" w:cs="Times New Roman"/>
        </w:rPr>
        <w:t xml:space="preserve"> </w:t>
      </w:r>
      <w:r>
        <w:rPr>
          <w:rFonts w:ascii="Times New Roman" w:hAnsi="Times New Roman" w:cs="Times New Roman"/>
        </w:rPr>
        <w:t xml:space="preserve">See </w:t>
      </w:r>
      <w:r w:rsidRPr="00F51AF7">
        <w:rPr>
          <w:rFonts w:ascii="Times New Roman" w:hAnsi="Times New Roman" w:cs="Times New Roman"/>
        </w:rPr>
        <w:t>Ohio Rev. Code § 3735.65 through 3735.70</w:t>
      </w:r>
      <w:r>
        <w:rPr>
          <w:rFonts w:ascii="Times New Roman" w:hAnsi="Times New Roman" w:cs="Times New Roman"/>
        </w:rPr>
        <w:t>.</w:t>
      </w:r>
    </w:p>
  </w:footnote>
  <w:footnote w:id="3">
    <w:p w14:paraId="38404A3B" w14:textId="77777777" w:rsidR="00932E74" w:rsidRPr="004505FF" w:rsidRDefault="00932E74" w:rsidP="001F0083">
      <w:pPr>
        <w:pStyle w:val="FootnoteText"/>
        <w:rPr>
          <w:rFonts w:ascii="Times New Roman" w:hAnsi="Times New Roman" w:cs="Times New Roman"/>
        </w:rPr>
      </w:pPr>
      <w:r w:rsidRPr="004505FF">
        <w:rPr>
          <w:rStyle w:val="FootnoteReference"/>
          <w:rFonts w:ascii="Times New Roman" w:hAnsi="Times New Roman" w:cs="Times New Roman"/>
        </w:rPr>
        <w:footnoteRef/>
      </w:r>
      <w:r w:rsidRPr="004505FF">
        <w:rPr>
          <w:rFonts w:ascii="Times New Roman" w:hAnsi="Times New Roman" w:cs="Times New Roman"/>
        </w:rPr>
        <w:t xml:space="preserve"> </w:t>
      </w:r>
      <w:r>
        <w:rPr>
          <w:rFonts w:ascii="Times New Roman" w:hAnsi="Times New Roman" w:cs="Times New Roman"/>
        </w:rPr>
        <w:t xml:space="preserve">See </w:t>
      </w:r>
      <w:r w:rsidRPr="004505FF">
        <w:rPr>
          <w:rFonts w:ascii="Times New Roman" w:hAnsi="Times New Roman" w:cs="Times New Roman"/>
        </w:rPr>
        <w:t>Ohio Rev. Code § 5709.61 through 5709.69</w:t>
      </w:r>
      <w:r>
        <w:rPr>
          <w:rFonts w:ascii="Times New Roman" w:hAnsi="Times New Roman" w:cs="Times New Roman"/>
        </w:rPr>
        <w:t>.</w:t>
      </w:r>
    </w:p>
  </w:footnote>
  <w:footnote w:id="4">
    <w:p w14:paraId="156C7B00" w14:textId="77777777" w:rsidR="00932E74" w:rsidRPr="0059289A" w:rsidRDefault="00932E74" w:rsidP="001F0083">
      <w:pPr>
        <w:pStyle w:val="FootnoteText"/>
        <w:rPr>
          <w:rFonts w:ascii="Times New Roman" w:hAnsi="Times New Roman" w:cs="Times New Roman"/>
        </w:rPr>
      </w:pPr>
      <w:r w:rsidRPr="004505FF">
        <w:rPr>
          <w:rStyle w:val="FootnoteReference"/>
          <w:rFonts w:ascii="Times New Roman" w:hAnsi="Times New Roman" w:cs="Times New Roman"/>
        </w:rPr>
        <w:footnoteRef/>
      </w:r>
      <w:r w:rsidRPr="004505FF">
        <w:rPr>
          <w:rFonts w:ascii="Times New Roman" w:hAnsi="Times New Roman" w:cs="Times New Roman"/>
        </w:rPr>
        <w:t xml:space="preserve"> The only exception to the requirement of exemption for new construction is for large manufacturing facilities or properties in a brownfield site (County Commissioners Association of Ohio 2016, 33).</w:t>
      </w:r>
    </w:p>
  </w:footnote>
  <w:footnote w:id="5">
    <w:p w14:paraId="098145B5" w14:textId="77777777" w:rsidR="00932E74" w:rsidRPr="004505FF" w:rsidRDefault="00932E74" w:rsidP="001F0083">
      <w:pPr>
        <w:pStyle w:val="FootnoteText"/>
        <w:rPr>
          <w:rFonts w:ascii="Times New Roman" w:hAnsi="Times New Roman" w:cs="Times New Roman"/>
        </w:rPr>
      </w:pPr>
      <w:r w:rsidRPr="004505FF">
        <w:rPr>
          <w:rStyle w:val="FootnoteReference"/>
          <w:rFonts w:ascii="Times New Roman" w:hAnsi="Times New Roman" w:cs="Times New Roman"/>
        </w:rPr>
        <w:footnoteRef/>
      </w:r>
      <w:r w:rsidRPr="004505FF">
        <w:rPr>
          <w:rFonts w:ascii="Times New Roman" w:hAnsi="Times New Roman" w:cs="Times New Roman"/>
        </w:rPr>
        <w:t xml:space="preserve"> Both CRA and EZ legislation have complex language authorizing city or county officials to enter into agreements that compensate school districts for lost revenue from the granting of tax abatements.</w:t>
      </w:r>
    </w:p>
  </w:footnote>
  <w:footnote w:id="6">
    <w:p w14:paraId="3F5BDAA4" w14:textId="327CAA40" w:rsidR="00932E74" w:rsidRDefault="00932E74" w:rsidP="001F0083">
      <w:pPr>
        <w:pStyle w:val="FootnoteText"/>
      </w:pPr>
      <w:r w:rsidRPr="004505FF">
        <w:rPr>
          <w:rStyle w:val="FootnoteReference"/>
          <w:rFonts w:ascii="Times New Roman" w:hAnsi="Times New Roman" w:cs="Times New Roman"/>
        </w:rPr>
        <w:footnoteRef/>
      </w:r>
      <w:r w:rsidRPr="004505FF">
        <w:rPr>
          <w:rFonts w:ascii="Times New Roman" w:hAnsi="Times New Roman" w:cs="Times New Roman"/>
        </w:rPr>
        <w:t xml:space="preserve"> Ohio does not classify TIF as a tax exemption. </w:t>
      </w:r>
      <w:r>
        <w:rPr>
          <w:rFonts w:ascii="Times New Roman" w:hAnsi="Times New Roman" w:cs="Times New Roman"/>
        </w:rPr>
        <w:t xml:space="preserve"> Ohio documents often refer to TIF in Ohio</w:t>
      </w:r>
      <w:r w:rsidRPr="004505FF">
        <w:rPr>
          <w:rFonts w:ascii="Times New Roman" w:hAnsi="Times New Roman" w:cs="Times New Roman"/>
        </w:rPr>
        <w:t xml:space="preserve"> </w:t>
      </w:r>
      <w:r>
        <w:rPr>
          <w:rFonts w:ascii="Times New Roman" w:hAnsi="Times New Roman" w:cs="Times New Roman"/>
        </w:rPr>
        <w:t xml:space="preserve">as </w:t>
      </w:r>
      <w:r w:rsidRPr="004505FF">
        <w:rPr>
          <w:rFonts w:ascii="Times New Roman" w:hAnsi="Times New Roman" w:cs="Times New Roman"/>
        </w:rPr>
        <w:t xml:space="preserve">an abatement, but in practice </w:t>
      </w:r>
      <w:r>
        <w:rPr>
          <w:rFonts w:ascii="Times New Roman" w:hAnsi="Times New Roman" w:cs="Times New Roman"/>
        </w:rPr>
        <w:t>it</w:t>
      </w:r>
      <w:r w:rsidRPr="004505FF">
        <w:rPr>
          <w:rFonts w:ascii="Times New Roman" w:hAnsi="Times New Roman" w:cs="Times New Roman"/>
        </w:rPr>
        <w:t xml:space="preserve"> does not work like an abatement </w:t>
      </w:r>
      <w:r>
        <w:rPr>
          <w:rFonts w:ascii="Times New Roman" w:hAnsi="Times New Roman" w:cs="Times New Roman"/>
        </w:rPr>
        <w:t xml:space="preserve">since the business still </w:t>
      </w:r>
      <w:r w:rsidRPr="004505FF">
        <w:rPr>
          <w:rFonts w:ascii="Times New Roman" w:hAnsi="Times New Roman" w:cs="Times New Roman"/>
        </w:rPr>
        <w:t>pay</w:t>
      </w:r>
      <w:r>
        <w:rPr>
          <w:rFonts w:ascii="Times New Roman" w:hAnsi="Times New Roman" w:cs="Times New Roman"/>
        </w:rPr>
        <w:t>s</w:t>
      </w:r>
      <w:r w:rsidRPr="004505FF">
        <w:rPr>
          <w:rFonts w:ascii="Times New Roman" w:hAnsi="Times New Roman" w:cs="Times New Roman"/>
        </w:rPr>
        <w:t xml:space="preserve"> “service fees” that are equal to what they would have paid in property taxes.</w:t>
      </w:r>
    </w:p>
  </w:footnote>
  <w:footnote w:id="7">
    <w:p w14:paraId="4606119F" w14:textId="6EFEDB29" w:rsidR="00932E74" w:rsidRDefault="00932E74" w:rsidP="009375F2">
      <w:pPr>
        <w:pStyle w:val="FootnoteText"/>
      </w:pPr>
      <w:r>
        <w:rPr>
          <w:rStyle w:val="FootnoteReference"/>
        </w:rPr>
        <w:footnoteRef/>
      </w:r>
      <w:r>
        <w:t xml:space="preserve"> </w:t>
      </w:r>
      <w:r w:rsidRPr="00560CC5">
        <w:rPr>
          <w:rFonts w:ascii="Times New Roman" w:hAnsi="Times New Roman" w:cs="Times New Roman"/>
        </w:rPr>
        <w:t>As of March 2017, Frank</w:t>
      </w:r>
      <w:r>
        <w:rPr>
          <w:rFonts w:ascii="Times New Roman" w:hAnsi="Times New Roman" w:cs="Times New Roman"/>
        </w:rPr>
        <w:t>lin County had 114 active</w:t>
      </w:r>
      <w:r w:rsidRPr="00560CC5">
        <w:rPr>
          <w:rFonts w:ascii="Times New Roman" w:hAnsi="Times New Roman" w:cs="Times New Roman"/>
        </w:rPr>
        <w:t xml:space="preserve"> JCTC agreements</w:t>
      </w:r>
      <w:r>
        <w:rPr>
          <w:rFonts w:ascii="Times New Roman" w:hAnsi="Times New Roman" w:cs="Times New Roman"/>
        </w:rPr>
        <w:t xml:space="preserve"> that</w:t>
      </w:r>
      <w:r w:rsidRPr="00560CC5">
        <w:rPr>
          <w:rFonts w:ascii="Times New Roman" w:hAnsi="Times New Roman" w:cs="Times New Roman"/>
        </w:rPr>
        <w:t xml:space="preserve"> </w:t>
      </w:r>
      <w:r>
        <w:rPr>
          <w:rFonts w:ascii="Times New Roman" w:hAnsi="Times New Roman" w:cs="Times New Roman"/>
        </w:rPr>
        <w:t>claimed to represent</w:t>
      </w:r>
      <w:r w:rsidRPr="00560CC5">
        <w:rPr>
          <w:rFonts w:ascii="Times New Roman" w:hAnsi="Times New Roman" w:cs="Times New Roman"/>
        </w:rPr>
        <w:t xml:space="preserve"> $652.5 million in investment, 12,462 new </w:t>
      </w:r>
      <w:r>
        <w:rPr>
          <w:rFonts w:ascii="Times New Roman" w:hAnsi="Times New Roman" w:cs="Times New Roman"/>
        </w:rPr>
        <w:t xml:space="preserve">jobs, and 14,267 retained jobs </w:t>
      </w:r>
      <w:r w:rsidRPr="00560CC5">
        <w:rPr>
          <w:rFonts w:ascii="Times New Roman" w:hAnsi="Times New Roman" w:cs="Times New Roman"/>
        </w:rPr>
        <w:t>(Ohio Development Services Agency 2017a and 2017b).</w:t>
      </w:r>
    </w:p>
  </w:footnote>
  <w:footnote w:id="8">
    <w:p w14:paraId="3DA367F1" w14:textId="77777777" w:rsidR="00932E74" w:rsidRDefault="00932E74" w:rsidP="00814E8F">
      <w:pPr>
        <w:pStyle w:val="FootnoteText"/>
      </w:pPr>
      <w:r w:rsidRPr="007B0A5B">
        <w:rPr>
          <w:rStyle w:val="FootnoteReference"/>
          <w:rFonts w:ascii="Times New Roman" w:hAnsi="Times New Roman" w:cs="Times New Roman"/>
        </w:rPr>
        <w:footnoteRef/>
      </w:r>
      <w:r w:rsidRPr="007B0A5B">
        <w:rPr>
          <w:rFonts w:ascii="Times New Roman" w:hAnsi="Times New Roman" w:cs="Times New Roman"/>
        </w:rPr>
        <w:t xml:space="preserve"> This was in response to the new Governmental Accounting Standards Board (GASB) Statement No. 77 on Tax Abatement Disclosures, which applies to state and local financial reports for fiscal years beginning after December 2015.</w:t>
      </w:r>
    </w:p>
  </w:footnote>
  <w:footnote w:id="9">
    <w:p w14:paraId="4337A19E" w14:textId="7A7D10EB" w:rsidR="00932E74" w:rsidRPr="00B26CA9" w:rsidRDefault="00932E74" w:rsidP="001F53C2">
      <w:pPr>
        <w:pStyle w:val="FootnoteText"/>
        <w:rPr>
          <w:rFonts w:ascii="Times New Roman" w:hAnsi="Times New Roman" w:cs="Times New Roman"/>
        </w:rPr>
      </w:pPr>
      <w:r w:rsidRPr="00B26CA9">
        <w:rPr>
          <w:rStyle w:val="FootnoteReference"/>
          <w:rFonts w:ascii="Times New Roman" w:hAnsi="Times New Roman" w:cs="Times New Roman"/>
        </w:rPr>
        <w:footnoteRef/>
      </w:r>
      <w:r w:rsidRPr="00B26CA9">
        <w:rPr>
          <w:rFonts w:ascii="Times New Roman" w:hAnsi="Times New Roman" w:cs="Times New Roman"/>
        </w:rPr>
        <w:t xml:space="preserve"> We also gathered data on median household income in a school district, but exclude it here because of its partial correlation coefficient of 0.93 with bach</w:t>
      </w:r>
      <w:r>
        <w:rPr>
          <w:rFonts w:ascii="Times New Roman" w:hAnsi="Times New Roman" w:cs="Times New Roman"/>
        </w:rPr>
        <w:t>elor degree holders.  When we include both</w:t>
      </w:r>
      <w:r w:rsidRPr="00B26CA9">
        <w:rPr>
          <w:rFonts w:ascii="Times New Roman" w:hAnsi="Times New Roman" w:cs="Times New Roman"/>
        </w:rPr>
        <w:t xml:space="preserve"> as explanatory variables in these regression analyses, neither exhibited statistical significance due to multicollinearity. </w:t>
      </w:r>
    </w:p>
  </w:footnote>
  <w:footnote w:id="10">
    <w:p w14:paraId="4A21B4D8" w14:textId="2E28A4D0" w:rsidR="00932E74" w:rsidRPr="00792A25" w:rsidRDefault="00932E7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Later, </w:t>
      </w:r>
      <w:r>
        <w:rPr>
          <w:rFonts w:ascii="Times New Roman" w:eastAsia="Calibri" w:hAnsi="Times New Roman" w:cs="Times New Roman"/>
        </w:rPr>
        <w:t>f</w:t>
      </w:r>
      <w:r w:rsidRPr="00F1317B">
        <w:rPr>
          <w:rFonts w:ascii="Times New Roman" w:eastAsia="Calibri" w:hAnsi="Times New Roman" w:cs="Times New Roman"/>
        </w:rPr>
        <w:t>or the 284 Census</w:t>
      </w:r>
      <w:r>
        <w:rPr>
          <w:rFonts w:ascii="Times New Roman" w:eastAsia="Calibri" w:hAnsi="Times New Roman" w:cs="Times New Roman"/>
        </w:rPr>
        <w:t xml:space="preserve"> tract</w:t>
      </w:r>
      <w:r w:rsidRPr="00F1317B">
        <w:rPr>
          <w:rFonts w:ascii="Times New Roman" w:eastAsia="Calibri" w:hAnsi="Times New Roman" w:cs="Times New Roman"/>
        </w:rPr>
        <w:t>s</w:t>
      </w:r>
      <w:r>
        <w:rPr>
          <w:rFonts w:ascii="Times New Roman" w:eastAsia="Calibri" w:hAnsi="Times New Roman" w:cs="Times New Roman"/>
        </w:rPr>
        <w:t xml:space="preserve"> that we also analyze</w:t>
      </w:r>
      <w:r w:rsidRPr="00F1317B">
        <w:rPr>
          <w:rFonts w:ascii="Times New Roman" w:eastAsia="Calibri" w:hAnsi="Times New Roman" w:cs="Times New Roman"/>
        </w:rPr>
        <w:t xml:space="preserve">, we use data from the 14 years between 2002 and 2015.  </w:t>
      </w:r>
    </w:p>
  </w:footnote>
  <w:footnote w:id="11">
    <w:p w14:paraId="6088F0AB" w14:textId="170BFC3B" w:rsidR="00932E74" w:rsidRDefault="00932E74">
      <w:pPr>
        <w:pStyle w:val="FootnoteText"/>
      </w:pPr>
      <w:r w:rsidRPr="00F1317B">
        <w:rPr>
          <w:rStyle w:val="FootnoteReference"/>
          <w:rFonts w:ascii="Times New Roman" w:hAnsi="Times New Roman" w:cs="Times New Roman"/>
        </w:rPr>
        <w:footnoteRef/>
      </w:r>
      <w:r w:rsidRPr="00F1317B">
        <w:rPr>
          <w:rFonts w:ascii="Times New Roman" w:hAnsi="Times New Roman" w:cs="Times New Roman"/>
        </w:rPr>
        <w:t xml:space="preserve"> What Ohio terms “effective property tax rates” for residential and non-residential properties are not the same as what public finance economists usually refer to as </w:t>
      </w:r>
      <w:r>
        <w:rPr>
          <w:rFonts w:ascii="Times New Roman" w:hAnsi="Times New Roman" w:cs="Times New Roman"/>
        </w:rPr>
        <w:t>an effective property tax rate</w:t>
      </w:r>
      <w:r w:rsidRPr="00F1317B">
        <w:rPr>
          <w:rFonts w:ascii="Times New Roman" w:hAnsi="Times New Roman" w:cs="Times New Roman"/>
        </w:rPr>
        <w:t xml:space="preserve"> (revenue raised divided by market</w:t>
      </w:r>
      <w:r>
        <w:t xml:space="preserve"> </w:t>
      </w:r>
      <w:r w:rsidRPr="00F1317B">
        <w:rPr>
          <w:rFonts w:ascii="Times New Roman" w:hAnsi="Times New Roman" w:cs="Times New Roman"/>
        </w:rPr>
        <w:t>value). The reason is that Ohio effective prop</w:t>
      </w:r>
      <w:r>
        <w:rPr>
          <w:rFonts w:ascii="Times New Roman" w:hAnsi="Times New Roman" w:cs="Times New Roman"/>
        </w:rPr>
        <w:t xml:space="preserve">erty tax rates do not </w:t>
      </w:r>
      <w:r w:rsidRPr="00F1317B">
        <w:rPr>
          <w:rFonts w:ascii="Times New Roman" w:hAnsi="Times New Roman" w:cs="Times New Roman"/>
        </w:rPr>
        <w:t xml:space="preserve">account </w:t>
      </w:r>
      <w:r>
        <w:rPr>
          <w:rFonts w:ascii="Times New Roman" w:hAnsi="Times New Roman" w:cs="Times New Roman"/>
        </w:rPr>
        <w:t xml:space="preserve">for </w:t>
      </w:r>
      <w:r w:rsidRPr="00F1317B">
        <w:rPr>
          <w:rFonts w:ascii="Times New Roman" w:hAnsi="Times New Roman" w:cs="Times New Roman"/>
        </w:rPr>
        <w:t>other programs which reduce property tax liability for residential property: the homestead exemption, ten percent rollback credit, and 2.5 percent rollback credit. See Sullivan and Sobul (2010).</w:t>
      </w:r>
    </w:p>
  </w:footnote>
  <w:footnote w:id="12">
    <w:p w14:paraId="224192E6" w14:textId="2F5CB893" w:rsidR="00932E74" w:rsidRPr="00A41E76" w:rsidRDefault="00932E74" w:rsidP="001F53C2">
      <w:pPr>
        <w:pStyle w:val="FootnoteText"/>
        <w:rPr>
          <w:rFonts w:ascii="Times New Roman" w:hAnsi="Times New Roman" w:cs="Times New Roman"/>
        </w:rPr>
      </w:pPr>
      <w:r w:rsidRPr="00A41E76">
        <w:rPr>
          <w:rStyle w:val="FootnoteReference"/>
          <w:rFonts w:ascii="Times New Roman" w:hAnsi="Times New Roman" w:cs="Times New Roman"/>
        </w:rPr>
        <w:footnoteRef/>
      </w:r>
      <w:r w:rsidRPr="00A41E76">
        <w:rPr>
          <w:rFonts w:ascii="Times New Roman" w:hAnsi="Times New Roman" w:cs="Times New Roman"/>
        </w:rPr>
        <w:t xml:space="preserve"> As also noted in the last column of Table 3, the regression finding indicates with 90 percent confidence this effect falls within a </w:t>
      </w:r>
      <w:r>
        <w:rPr>
          <w:rFonts w:ascii="Times New Roman" w:hAnsi="Times New Roman" w:cs="Times New Roman"/>
        </w:rPr>
        <w:t>3.4</w:t>
      </w:r>
      <w:r w:rsidRPr="00A41E76">
        <w:rPr>
          <w:rFonts w:ascii="Times New Roman" w:hAnsi="Times New Roman" w:cs="Times New Roman"/>
        </w:rPr>
        <w:t xml:space="preserve"> to </w:t>
      </w:r>
      <w:r>
        <w:rPr>
          <w:rFonts w:ascii="Times New Roman" w:hAnsi="Times New Roman" w:cs="Times New Roman"/>
        </w:rPr>
        <w:t>2.1</w:t>
      </w:r>
      <w:r w:rsidRPr="00A41E76">
        <w:rPr>
          <w:rFonts w:ascii="Times New Roman" w:hAnsi="Times New Roman" w:cs="Times New Roman"/>
        </w:rPr>
        <w:t xml:space="preserve"> percent decrease.</w:t>
      </w:r>
    </w:p>
  </w:footnote>
  <w:footnote w:id="13">
    <w:p w14:paraId="2C532AEE" w14:textId="779CF8C5" w:rsidR="00932E74" w:rsidRPr="00BB2B71" w:rsidRDefault="00932E74">
      <w:pPr>
        <w:pStyle w:val="FootnoteText"/>
        <w:rPr>
          <w:rFonts w:ascii="Times New Roman" w:hAnsi="Times New Roman" w:cs="Times New Roman"/>
        </w:rPr>
      </w:pPr>
      <w:r w:rsidRPr="00BB2B71">
        <w:rPr>
          <w:rStyle w:val="FootnoteReference"/>
          <w:rFonts w:ascii="Times New Roman" w:hAnsi="Times New Roman" w:cs="Times New Roman"/>
        </w:rPr>
        <w:footnoteRef/>
      </w:r>
      <w:r w:rsidRPr="00BB2B71">
        <w:rPr>
          <w:rFonts w:ascii="Times New Roman" w:hAnsi="Times New Roman" w:cs="Times New Roman"/>
        </w:rPr>
        <w:t xml:space="preserve"> To do this computation it is important to know that Ohio uses a 35 percent assessment ratio and mill rates are tax rat</w:t>
      </w:r>
      <w:r>
        <w:rPr>
          <w:rFonts w:ascii="Times New Roman" w:hAnsi="Times New Roman" w:cs="Times New Roman"/>
        </w:rPr>
        <w:t>es per $1,000 of property. Using the parcel data collected from all Franklin County for the years 1998-2015, we find the median tax bill $1,960, while the average is $2,547.  I</w:t>
      </w:r>
      <w:r w:rsidRPr="00BB2B71">
        <w:rPr>
          <w:rFonts w:ascii="Times New Roman" w:hAnsi="Times New Roman" w:cs="Times New Roman"/>
        </w:rPr>
        <w:t>n 2013 the median real estate taxes paid by an owner-occupied home in Ohio were $1,982.</w:t>
      </w:r>
    </w:p>
  </w:footnote>
  <w:footnote w:id="14">
    <w:p w14:paraId="20EDB5C7" w14:textId="258E6205" w:rsidR="00932E74" w:rsidRPr="009C1B70" w:rsidRDefault="00932E74">
      <w:pPr>
        <w:pStyle w:val="FootnoteText"/>
        <w:rPr>
          <w:rFonts w:ascii="Times New Roman" w:hAnsi="Times New Roman" w:cs="Times New Roman"/>
        </w:rPr>
      </w:pPr>
      <w:r w:rsidRPr="009C1B70">
        <w:rPr>
          <w:rStyle w:val="FootnoteReference"/>
          <w:rFonts w:ascii="Times New Roman" w:hAnsi="Times New Roman" w:cs="Times New Roman"/>
        </w:rPr>
        <w:footnoteRef/>
      </w:r>
      <w:r w:rsidRPr="009C1B70">
        <w:rPr>
          <w:rFonts w:ascii="Times New Roman" w:hAnsi="Times New Roman" w:cs="Times New Roman"/>
        </w:rPr>
        <w:t xml:space="preserve"> In an earlier version of this analysis, we </w:t>
      </w:r>
      <w:r>
        <w:rPr>
          <w:rFonts w:ascii="Times New Roman" w:hAnsi="Times New Roman" w:cs="Times New Roman"/>
        </w:rPr>
        <w:t xml:space="preserve">did not control for </w:t>
      </w:r>
      <w:r w:rsidRPr="009C1B70">
        <w:rPr>
          <w:rFonts w:ascii="Times New Roman" w:hAnsi="Times New Roman" w:cs="Times New Roman"/>
        </w:rPr>
        <w:t xml:space="preserve">JCTC use in Franklin County (see Kenyon, Langley, Paquin, and Wassmer 2017).  In the regressions </w:t>
      </w:r>
      <w:r>
        <w:rPr>
          <w:rFonts w:ascii="Times New Roman" w:hAnsi="Times New Roman" w:cs="Times New Roman"/>
        </w:rPr>
        <w:t>described here,</w:t>
      </w:r>
      <w:r w:rsidRPr="009C1B70">
        <w:rPr>
          <w:rFonts w:ascii="Times New Roman" w:hAnsi="Times New Roman" w:cs="Times New Roman"/>
        </w:rPr>
        <w:t xml:space="preserve"> we find that JCTC use decreases school millage rates and raises the market value of property in Census tracts.  The inclusion of the JCTC variable only slightly changed the coefficients on CRA/EZ, our main explanatory variable.  However, because of the inclusion of JCTC, we put greater credence in the results reported here than in our earlier</w:t>
      </w:r>
      <w:r>
        <w:rPr>
          <w:rFonts w:ascii="Times New Roman" w:hAnsi="Times New Roman" w:cs="Times New Roman"/>
        </w:rPr>
        <w:t xml:space="preserve"> working paper</w:t>
      </w:r>
      <w:r w:rsidRPr="009C1B70">
        <w:rPr>
          <w:rFonts w:ascii="Times New Roman" w:hAnsi="Times New Roman" w:cs="Times New Roman"/>
        </w:rPr>
        <w:t xml:space="preserve"> results.</w:t>
      </w:r>
    </w:p>
  </w:footnote>
  <w:footnote w:id="15">
    <w:p w14:paraId="18EBEB76" w14:textId="17D651C3" w:rsidR="00932E74" w:rsidRPr="00114355" w:rsidRDefault="00932E7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 fact, the NEA (2003, p. 2) sponsored study specifically calls out the State of Ohio for reducing or diverting $102 million in school property tax revenue that would have gone to schools in 1999, if not used property tax abatement or tax increment finance.  As described earlier, this figure being only derived from a simple accounting of tax reductions under these programs, and not the more appropriate regression analyses completed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6CE"/>
    <w:multiLevelType w:val="hybridMultilevel"/>
    <w:tmpl w:val="E0E8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A65A0"/>
    <w:multiLevelType w:val="hybridMultilevel"/>
    <w:tmpl w:val="F82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C6CD2"/>
    <w:multiLevelType w:val="hybridMultilevel"/>
    <w:tmpl w:val="F47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60914"/>
    <w:multiLevelType w:val="hybridMultilevel"/>
    <w:tmpl w:val="E8AC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A5257"/>
    <w:multiLevelType w:val="hybridMultilevel"/>
    <w:tmpl w:val="188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34FAD"/>
    <w:multiLevelType w:val="hybridMultilevel"/>
    <w:tmpl w:val="6870E79A"/>
    <w:lvl w:ilvl="0" w:tplc="E7764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F7"/>
    <w:rsid w:val="000000B6"/>
    <w:rsid w:val="00013358"/>
    <w:rsid w:val="000208B5"/>
    <w:rsid w:val="000217F5"/>
    <w:rsid w:val="000340FC"/>
    <w:rsid w:val="00064171"/>
    <w:rsid w:val="00064647"/>
    <w:rsid w:val="00064845"/>
    <w:rsid w:val="00067E34"/>
    <w:rsid w:val="000713B6"/>
    <w:rsid w:val="000719D4"/>
    <w:rsid w:val="000740F8"/>
    <w:rsid w:val="0007629E"/>
    <w:rsid w:val="00092252"/>
    <w:rsid w:val="000958AA"/>
    <w:rsid w:val="00095A04"/>
    <w:rsid w:val="000A7AE8"/>
    <w:rsid w:val="000B13BC"/>
    <w:rsid w:val="000C3F72"/>
    <w:rsid w:val="000D538F"/>
    <w:rsid w:val="000D676A"/>
    <w:rsid w:val="000E0FE9"/>
    <w:rsid w:val="000E1705"/>
    <w:rsid w:val="000E2EB8"/>
    <w:rsid w:val="000E6D3C"/>
    <w:rsid w:val="000E753A"/>
    <w:rsid w:val="000F27BD"/>
    <w:rsid w:val="000F4C00"/>
    <w:rsid w:val="00105BE6"/>
    <w:rsid w:val="00114355"/>
    <w:rsid w:val="00115BDE"/>
    <w:rsid w:val="00117172"/>
    <w:rsid w:val="00126095"/>
    <w:rsid w:val="00135B0B"/>
    <w:rsid w:val="001378ED"/>
    <w:rsid w:val="001474C3"/>
    <w:rsid w:val="0015150B"/>
    <w:rsid w:val="00156B4A"/>
    <w:rsid w:val="00156B97"/>
    <w:rsid w:val="00156FA3"/>
    <w:rsid w:val="00166502"/>
    <w:rsid w:val="001818AA"/>
    <w:rsid w:val="00190702"/>
    <w:rsid w:val="00190F21"/>
    <w:rsid w:val="00195788"/>
    <w:rsid w:val="001A328F"/>
    <w:rsid w:val="001A5613"/>
    <w:rsid w:val="001C1A26"/>
    <w:rsid w:val="001C335F"/>
    <w:rsid w:val="001C6651"/>
    <w:rsid w:val="001C7067"/>
    <w:rsid w:val="001D0C6E"/>
    <w:rsid w:val="001F0083"/>
    <w:rsid w:val="001F0CA8"/>
    <w:rsid w:val="001F1578"/>
    <w:rsid w:val="001F53C2"/>
    <w:rsid w:val="00205425"/>
    <w:rsid w:val="00210DC7"/>
    <w:rsid w:val="00210E5D"/>
    <w:rsid w:val="002132CD"/>
    <w:rsid w:val="00217192"/>
    <w:rsid w:val="00220AB3"/>
    <w:rsid w:val="00224EFD"/>
    <w:rsid w:val="0022505F"/>
    <w:rsid w:val="00235501"/>
    <w:rsid w:val="00240A35"/>
    <w:rsid w:val="00250C7F"/>
    <w:rsid w:val="002519FC"/>
    <w:rsid w:val="00264205"/>
    <w:rsid w:val="00271350"/>
    <w:rsid w:val="00272E3D"/>
    <w:rsid w:val="00276FA5"/>
    <w:rsid w:val="00283A30"/>
    <w:rsid w:val="00294142"/>
    <w:rsid w:val="00295F2A"/>
    <w:rsid w:val="00296147"/>
    <w:rsid w:val="002A259A"/>
    <w:rsid w:val="002A5110"/>
    <w:rsid w:val="002A7475"/>
    <w:rsid w:val="002B1D10"/>
    <w:rsid w:val="002B49A1"/>
    <w:rsid w:val="002B694D"/>
    <w:rsid w:val="002C15DF"/>
    <w:rsid w:val="002C16A2"/>
    <w:rsid w:val="002C1FCD"/>
    <w:rsid w:val="002C4122"/>
    <w:rsid w:val="002E3B02"/>
    <w:rsid w:val="002E7939"/>
    <w:rsid w:val="002F10E7"/>
    <w:rsid w:val="002F2601"/>
    <w:rsid w:val="002F2822"/>
    <w:rsid w:val="002F31C5"/>
    <w:rsid w:val="002F3DC8"/>
    <w:rsid w:val="002F5035"/>
    <w:rsid w:val="002F6694"/>
    <w:rsid w:val="003041BE"/>
    <w:rsid w:val="003136F3"/>
    <w:rsid w:val="00330395"/>
    <w:rsid w:val="00330EBF"/>
    <w:rsid w:val="003360FF"/>
    <w:rsid w:val="0033628C"/>
    <w:rsid w:val="003372E5"/>
    <w:rsid w:val="00340777"/>
    <w:rsid w:val="00347472"/>
    <w:rsid w:val="00351636"/>
    <w:rsid w:val="00352D81"/>
    <w:rsid w:val="00353BF1"/>
    <w:rsid w:val="0035681E"/>
    <w:rsid w:val="00356C08"/>
    <w:rsid w:val="0036220F"/>
    <w:rsid w:val="003631BA"/>
    <w:rsid w:val="00364A1E"/>
    <w:rsid w:val="0037204B"/>
    <w:rsid w:val="00374B7F"/>
    <w:rsid w:val="00375F9B"/>
    <w:rsid w:val="00383A51"/>
    <w:rsid w:val="0038516C"/>
    <w:rsid w:val="003966EE"/>
    <w:rsid w:val="003B0B99"/>
    <w:rsid w:val="003B5E5F"/>
    <w:rsid w:val="003B6285"/>
    <w:rsid w:val="003C0475"/>
    <w:rsid w:val="003D4AEA"/>
    <w:rsid w:val="003E1F04"/>
    <w:rsid w:val="003F1787"/>
    <w:rsid w:val="003F24E6"/>
    <w:rsid w:val="003F6126"/>
    <w:rsid w:val="003F6FFF"/>
    <w:rsid w:val="004012A1"/>
    <w:rsid w:val="0040240D"/>
    <w:rsid w:val="00414C70"/>
    <w:rsid w:val="00416D05"/>
    <w:rsid w:val="00416F7E"/>
    <w:rsid w:val="00421A12"/>
    <w:rsid w:val="004271E2"/>
    <w:rsid w:val="00432762"/>
    <w:rsid w:val="004355D2"/>
    <w:rsid w:val="0043638C"/>
    <w:rsid w:val="004410D2"/>
    <w:rsid w:val="00445C01"/>
    <w:rsid w:val="004505FF"/>
    <w:rsid w:val="00450A3D"/>
    <w:rsid w:val="00461548"/>
    <w:rsid w:val="00462FCD"/>
    <w:rsid w:val="00464CB9"/>
    <w:rsid w:val="0046772A"/>
    <w:rsid w:val="00480FFA"/>
    <w:rsid w:val="004A4023"/>
    <w:rsid w:val="004A7862"/>
    <w:rsid w:val="004C3175"/>
    <w:rsid w:val="004D74C0"/>
    <w:rsid w:val="004E5389"/>
    <w:rsid w:val="004E5AB8"/>
    <w:rsid w:val="004F36FC"/>
    <w:rsid w:val="00500C4E"/>
    <w:rsid w:val="00502890"/>
    <w:rsid w:val="00511757"/>
    <w:rsid w:val="00517309"/>
    <w:rsid w:val="00524C30"/>
    <w:rsid w:val="00532068"/>
    <w:rsid w:val="0053428C"/>
    <w:rsid w:val="00543331"/>
    <w:rsid w:val="00545BAB"/>
    <w:rsid w:val="00560CC5"/>
    <w:rsid w:val="005729C8"/>
    <w:rsid w:val="0057370A"/>
    <w:rsid w:val="005761E4"/>
    <w:rsid w:val="00581704"/>
    <w:rsid w:val="00583A8C"/>
    <w:rsid w:val="0058429C"/>
    <w:rsid w:val="00587C54"/>
    <w:rsid w:val="0059289A"/>
    <w:rsid w:val="0059570F"/>
    <w:rsid w:val="005A24C9"/>
    <w:rsid w:val="005A29EC"/>
    <w:rsid w:val="005A7922"/>
    <w:rsid w:val="005B2209"/>
    <w:rsid w:val="005B56B2"/>
    <w:rsid w:val="005C2CBC"/>
    <w:rsid w:val="005C5631"/>
    <w:rsid w:val="005E06AD"/>
    <w:rsid w:val="005E728E"/>
    <w:rsid w:val="00603E4E"/>
    <w:rsid w:val="0060488B"/>
    <w:rsid w:val="00606BB8"/>
    <w:rsid w:val="00610B7A"/>
    <w:rsid w:val="00620853"/>
    <w:rsid w:val="00620CD5"/>
    <w:rsid w:val="006240E1"/>
    <w:rsid w:val="00633EAD"/>
    <w:rsid w:val="006359C4"/>
    <w:rsid w:val="0064176B"/>
    <w:rsid w:val="00651136"/>
    <w:rsid w:val="00653A2E"/>
    <w:rsid w:val="00654922"/>
    <w:rsid w:val="006553AA"/>
    <w:rsid w:val="00655789"/>
    <w:rsid w:val="00660081"/>
    <w:rsid w:val="00662E1C"/>
    <w:rsid w:val="0067621E"/>
    <w:rsid w:val="0067665F"/>
    <w:rsid w:val="006771DC"/>
    <w:rsid w:val="006904BB"/>
    <w:rsid w:val="00692071"/>
    <w:rsid w:val="0069462E"/>
    <w:rsid w:val="006A16D8"/>
    <w:rsid w:val="006C06AB"/>
    <w:rsid w:val="006C10BB"/>
    <w:rsid w:val="006C1C45"/>
    <w:rsid w:val="006D07BE"/>
    <w:rsid w:val="006E4F80"/>
    <w:rsid w:val="006F0820"/>
    <w:rsid w:val="006F32DF"/>
    <w:rsid w:val="006F6E2D"/>
    <w:rsid w:val="00702177"/>
    <w:rsid w:val="00704546"/>
    <w:rsid w:val="00704835"/>
    <w:rsid w:val="00704B22"/>
    <w:rsid w:val="007055AC"/>
    <w:rsid w:val="007069D6"/>
    <w:rsid w:val="00706A31"/>
    <w:rsid w:val="007156E8"/>
    <w:rsid w:val="00717A8C"/>
    <w:rsid w:val="007224DA"/>
    <w:rsid w:val="007268F7"/>
    <w:rsid w:val="00726C77"/>
    <w:rsid w:val="00727697"/>
    <w:rsid w:val="00742A40"/>
    <w:rsid w:val="00750D44"/>
    <w:rsid w:val="00756ABF"/>
    <w:rsid w:val="00756E17"/>
    <w:rsid w:val="00761020"/>
    <w:rsid w:val="00763398"/>
    <w:rsid w:val="0076736D"/>
    <w:rsid w:val="0079244B"/>
    <w:rsid w:val="00792A25"/>
    <w:rsid w:val="007A5CC0"/>
    <w:rsid w:val="007A63AD"/>
    <w:rsid w:val="007B0A5B"/>
    <w:rsid w:val="007C4C11"/>
    <w:rsid w:val="007D1F65"/>
    <w:rsid w:val="007E5B7A"/>
    <w:rsid w:val="007E5D92"/>
    <w:rsid w:val="007F2D73"/>
    <w:rsid w:val="007F319C"/>
    <w:rsid w:val="00803896"/>
    <w:rsid w:val="00810FC2"/>
    <w:rsid w:val="00813238"/>
    <w:rsid w:val="00813E8A"/>
    <w:rsid w:val="00814E8F"/>
    <w:rsid w:val="00821ABF"/>
    <w:rsid w:val="00823169"/>
    <w:rsid w:val="00830BC8"/>
    <w:rsid w:val="00837D0B"/>
    <w:rsid w:val="0084016A"/>
    <w:rsid w:val="00850BD2"/>
    <w:rsid w:val="00856B2A"/>
    <w:rsid w:val="0086585A"/>
    <w:rsid w:val="00875681"/>
    <w:rsid w:val="00881319"/>
    <w:rsid w:val="00883ACB"/>
    <w:rsid w:val="00895636"/>
    <w:rsid w:val="00896310"/>
    <w:rsid w:val="00896758"/>
    <w:rsid w:val="008A0E85"/>
    <w:rsid w:val="008A2312"/>
    <w:rsid w:val="008A426C"/>
    <w:rsid w:val="008A4841"/>
    <w:rsid w:val="008A5400"/>
    <w:rsid w:val="008A5DFC"/>
    <w:rsid w:val="008A6E18"/>
    <w:rsid w:val="008B2B25"/>
    <w:rsid w:val="008B7697"/>
    <w:rsid w:val="008C7249"/>
    <w:rsid w:val="008D5DCA"/>
    <w:rsid w:val="008E006E"/>
    <w:rsid w:val="008E0122"/>
    <w:rsid w:val="008E0DCF"/>
    <w:rsid w:val="008E20EC"/>
    <w:rsid w:val="008E5ACA"/>
    <w:rsid w:val="008F0442"/>
    <w:rsid w:val="008F0BAF"/>
    <w:rsid w:val="008F2CBE"/>
    <w:rsid w:val="008F6455"/>
    <w:rsid w:val="00900C3F"/>
    <w:rsid w:val="00905D30"/>
    <w:rsid w:val="00911F1F"/>
    <w:rsid w:val="00913982"/>
    <w:rsid w:val="00922E71"/>
    <w:rsid w:val="0092352B"/>
    <w:rsid w:val="009258BD"/>
    <w:rsid w:val="009313F9"/>
    <w:rsid w:val="00932E74"/>
    <w:rsid w:val="009365B5"/>
    <w:rsid w:val="009375F2"/>
    <w:rsid w:val="00951288"/>
    <w:rsid w:val="00952992"/>
    <w:rsid w:val="0095366E"/>
    <w:rsid w:val="0095408E"/>
    <w:rsid w:val="00954939"/>
    <w:rsid w:val="009560A3"/>
    <w:rsid w:val="00966671"/>
    <w:rsid w:val="00971F78"/>
    <w:rsid w:val="009750D8"/>
    <w:rsid w:val="00992599"/>
    <w:rsid w:val="009C1B70"/>
    <w:rsid w:val="009C2628"/>
    <w:rsid w:val="009C6FA0"/>
    <w:rsid w:val="009C729F"/>
    <w:rsid w:val="009D1EAE"/>
    <w:rsid w:val="009D66A5"/>
    <w:rsid w:val="009E211E"/>
    <w:rsid w:val="009E4C79"/>
    <w:rsid w:val="009F3390"/>
    <w:rsid w:val="009F55D9"/>
    <w:rsid w:val="00A072AA"/>
    <w:rsid w:val="00A1509E"/>
    <w:rsid w:val="00A239C0"/>
    <w:rsid w:val="00A245F7"/>
    <w:rsid w:val="00A321ED"/>
    <w:rsid w:val="00A3346C"/>
    <w:rsid w:val="00A35D6D"/>
    <w:rsid w:val="00A3791A"/>
    <w:rsid w:val="00A41E76"/>
    <w:rsid w:val="00A512C6"/>
    <w:rsid w:val="00A5132E"/>
    <w:rsid w:val="00A60DFB"/>
    <w:rsid w:val="00A72FD0"/>
    <w:rsid w:val="00A73F17"/>
    <w:rsid w:val="00A74B6F"/>
    <w:rsid w:val="00AA32D2"/>
    <w:rsid w:val="00AA48D1"/>
    <w:rsid w:val="00AA4FFA"/>
    <w:rsid w:val="00AA5AC2"/>
    <w:rsid w:val="00AA5EDF"/>
    <w:rsid w:val="00AB542A"/>
    <w:rsid w:val="00AB54A0"/>
    <w:rsid w:val="00AC1C4A"/>
    <w:rsid w:val="00AC28AA"/>
    <w:rsid w:val="00AC333E"/>
    <w:rsid w:val="00AC643F"/>
    <w:rsid w:val="00AC713F"/>
    <w:rsid w:val="00AD5F3B"/>
    <w:rsid w:val="00AE3962"/>
    <w:rsid w:val="00AE431F"/>
    <w:rsid w:val="00AE4BFA"/>
    <w:rsid w:val="00AF1971"/>
    <w:rsid w:val="00AF26B1"/>
    <w:rsid w:val="00AF46FA"/>
    <w:rsid w:val="00AF4D45"/>
    <w:rsid w:val="00B06E94"/>
    <w:rsid w:val="00B103BA"/>
    <w:rsid w:val="00B107BC"/>
    <w:rsid w:val="00B12F7E"/>
    <w:rsid w:val="00B136F7"/>
    <w:rsid w:val="00B16333"/>
    <w:rsid w:val="00B24759"/>
    <w:rsid w:val="00B26568"/>
    <w:rsid w:val="00B26CA9"/>
    <w:rsid w:val="00B530FA"/>
    <w:rsid w:val="00B636C8"/>
    <w:rsid w:val="00B63749"/>
    <w:rsid w:val="00B66B9A"/>
    <w:rsid w:val="00B672C6"/>
    <w:rsid w:val="00B70543"/>
    <w:rsid w:val="00B73C8A"/>
    <w:rsid w:val="00B83531"/>
    <w:rsid w:val="00B83FC3"/>
    <w:rsid w:val="00B85BB3"/>
    <w:rsid w:val="00B92F8C"/>
    <w:rsid w:val="00BA2559"/>
    <w:rsid w:val="00BA32BE"/>
    <w:rsid w:val="00BA741A"/>
    <w:rsid w:val="00BB2B71"/>
    <w:rsid w:val="00BB37FE"/>
    <w:rsid w:val="00BC17E4"/>
    <w:rsid w:val="00BC1F3C"/>
    <w:rsid w:val="00BD5E51"/>
    <w:rsid w:val="00BE0D43"/>
    <w:rsid w:val="00BE4532"/>
    <w:rsid w:val="00BE4A43"/>
    <w:rsid w:val="00BE4F2B"/>
    <w:rsid w:val="00C121A4"/>
    <w:rsid w:val="00C15206"/>
    <w:rsid w:val="00C16208"/>
    <w:rsid w:val="00C17484"/>
    <w:rsid w:val="00C36632"/>
    <w:rsid w:val="00C36821"/>
    <w:rsid w:val="00C37C86"/>
    <w:rsid w:val="00C37E79"/>
    <w:rsid w:val="00C4252A"/>
    <w:rsid w:val="00C479D7"/>
    <w:rsid w:val="00C53C8A"/>
    <w:rsid w:val="00C56CDE"/>
    <w:rsid w:val="00C64DCB"/>
    <w:rsid w:val="00C65062"/>
    <w:rsid w:val="00C7232C"/>
    <w:rsid w:val="00C7354E"/>
    <w:rsid w:val="00C73926"/>
    <w:rsid w:val="00C8730A"/>
    <w:rsid w:val="00C90E74"/>
    <w:rsid w:val="00C96223"/>
    <w:rsid w:val="00CA7D04"/>
    <w:rsid w:val="00CB31ED"/>
    <w:rsid w:val="00CB33F5"/>
    <w:rsid w:val="00CC217A"/>
    <w:rsid w:val="00CC6FE0"/>
    <w:rsid w:val="00CD0975"/>
    <w:rsid w:val="00CD0FBF"/>
    <w:rsid w:val="00CD1A31"/>
    <w:rsid w:val="00CD552D"/>
    <w:rsid w:val="00CD62B1"/>
    <w:rsid w:val="00CE1AF9"/>
    <w:rsid w:val="00CE76EB"/>
    <w:rsid w:val="00CF7FAC"/>
    <w:rsid w:val="00D015C8"/>
    <w:rsid w:val="00D0743B"/>
    <w:rsid w:val="00D121E3"/>
    <w:rsid w:val="00D20163"/>
    <w:rsid w:val="00D20448"/>
    <w:rsid w:val="00D23C63"/>
    <w:rsid w:val="00D31C93"/>
    <w:rsid w:val="00D32437"/>
    <w:rsid w:val="00D5434D"/>
    <w:rsid w:val="00D61DD7"/>
    <w:rsid w:val="00D67AFB"/>
    <w:rsid w:val="00D9553F"/>
    <w:rsid w:val="00D96707"/>
    <w:rsid w:val="00DA5CD4"/>
    <w:rsid w:val="00DB1EB9"/>
    <w:rsid w:val="00DB272B"/>
    <w:rsid w:val="00DB54A3"/>
    <w:rsid w:val="00DB6B0D"/>
    <w:rsid w:val="00DD2CF3"/>
    <w:rsid w:val="00DE00F8"/>
    <w:rsid w:val="00DF085B"/>
    <w:rsid w:val="00DF280D"/>
    <w:rsid w:val="00DF513F"/>
    <w:rsid w:val="00DF7C2E"/>
    <w:rsid w:val="00E0270D"/>
    <w:rsid w:val="00E02CF3"/>
    <w:rsid w:val="00E0409A"/>
    <w:rsid w:val="00E15D7E"/>
    <w:rsid w:val="00E2053F"/>
    <w:rsid w:val="00E21783"/>
    <w:rsid w:val="00E22C42"/>
    <w:rsid w:val="00E274C9"/>
    <w:rsid w:val="00E2782B"/>
    <w:rsid w:val="00E30866"/>
    <w:rsid w:val="00E30B34"/>
    <w:rsid w:val="00E3244A"/>
    <w:rsid w:val="00E41006"/>
    <w:rsid w:val="00E45A05"/>
    <w:rsid w:val="00E52D49"/>
    <w:rsid w:val="00E55B37"/>
    <w:rsid w:val="00E6255C"/>
    <w:rsid w:val="00E740BA"/>
    <w:rsid w:val="00E84B68"/>
    <w:rsid w:val="00E86126"/>
    <w:rsid w:val="00E91F4A"/>
    <w:rsid w:val="00EA31AF"/>
    <w:rsid w:val="00EA3EC0"/>
    <w:rsid w:val="00EA45F8"/>
    <w:rsid w:val="00EA6EDC"/>
    <w:rsid w:val="00EB12C8"/>
    <w:rsid w:val="00EB1A7A"/>
    <w:rsid w:val="00EB737F"/>
    <w:rsid w:val="00EC0FB9"/>
    <w:rsid w:val="00EC21D4"/>
    <w:rsid w:val="00ED5F37"/>
    <w:rsid w:val="00ED60A1"/>
    <w:rsid w:val="00EE0A6D"/>
    <w:rsid w:val="00EE1F37"/>
    <w:rsid w:val="00EE6E21"/>
    <w:rsid w:val="00EF04A4"/>
    <w:rsid w:val="00EF2EAF"/>
    <w:rsid w:val="00EF7B97"/>
    <w:rsid w:val="00F014A9"/>
    <w:rsid w:val="00F024B8"/>
    <w:rsid w:val="00F037FF"/>
    <w:rsid w:val="00F1317B"/>
    <w:rsid w:val="00F139AC"/>
    <w:rsid w:val="00F176A7"/>
    <w:rsid w:val="00F20A83"/>
    <w:rsid w:val="00F2184E"/>
    <w:rsid w:val="00F2373C"/>
    <w:rsid w:val="00F25FA9"/>
    <w:rsid w:val="00F344FB"/>
    <w:rsid w:val="00F34B0E"/>
    <w:rsid w:val="00F40DFF"/>
    <w:rsid w:val="00F4144A"/>
    <w:rsid w:val="00F41700"/>
    <w:rsid w:val="00F45CEE"/>
    <w:rsid w:val="00F51AF7"/>
    <w:rsid w:val="00F52150"/>
    <w:rsid w:val="00F61A0E"/>
    <w:rsid w:val="00F77073"/>
    <w:rsid w:val="00F83923"/>
    <w:rsid w:val="00F92618"/>
    <w:rsid w:val="00F9456B"/>
    <w:rsid w:val="00F965F7"/>
    <w:rsid w:val="00FA0B54"/>
    <w:rsid w:val="00FA0F09"/>
    <w:rsid w:val="00FA25D2"/>
    <w:rsid w:val="00FA3205"/>
    <w:rsid w:val="00FB0DEA"/>
    <w:rsid w:val="00FB776C"/>
    <w:rsid w:val="00FC0802"/>
    <w:rsid w:val="00FC0BA4"/>
    <w:rsid w:val="00FC2B9B"/>
    <w:rsid w:val="00FC4D11"/>
    <w:rsid w:val="00FD066C"/>
    <w:rsid w:val="00FD2484"/>
    <w:rsid w:val="00FD282F"/>
    <w:rsid w:val="00FD72B5"/>
    <w:rsid w:val="00FE2265"/>
    <w:rsid w:val="00FE2B8D"/>
    <w:rsid w:val="00FF688A"/>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B1451"/>
  <w15:chartTrackingRefBased/>
  <w15:docId w15:val="{99662947-E225-4087-832E-A3B01C56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ACB"/>
  </w:style>
  <w:style w:type="paragraph" w:styleId="Heading1">
    <w:name w:val="heading 1"/>
    <w:basedOn w:val="Normal"/>
    <w:next w:val="Normal"/>
    <w:link w:val="Heading1Char"/>
    <w:qFormat/>
    <w:rsid w:val="00620853"/>
    <w:pPr>
      <w:keepNext/>
      <w:keepLines/>
      <w:spacing w:before="240" w:after="0"/>
      <w:outlineLvl w:val="0"/>
    </w:pPr>
    <w:rPr>
      <w:rFonts w:ascii="Times New Roman" w:eastAsia="Times New Roman" w:hAnsi="Times New Roman" w:cs="Times New Roman"/>
      <w:b/>
      <w:bCs/>
      <w:kern w:val="32"/>
      <w:sz w:val="32"/>
      <w:szCs w:val="32"/>
      <w:u w:val="single"/>
    </w:rPr>
  </w:style>
  <w:style w:type="paragraph" w:styleId="Heading2">
    <w:name w:val="heading 2"/>
    <w:basedOn w:val="Normal"/>
    <w:next w:val="Normal"/>
    <w:link w:val="Heading2Char"/>
    <w:uiPriority w:val="9"/>
    <w:unhideWhenUsed/>
    <w:qFormat/>
    <w:rsid w:val="00F25FA9"/>
    <w:pPr>
      <w:keepNext/>
      <w:spacing w:after="0" w:line="240" w:lineRule="auto"/>
      <w:outlineLvl w:val="1"/>
    </w:pPr>
    <w:rPr>
      <w:rFonts w:ascii="Times New Roman" w:eastAsiaTheme="majorEastAsia" w:hAnsi="Times New Roman"/>
      <w:b/>
      <w:bCs/>
      <w:iCs/>
      <w:sz w:val="24"/>
      <w:szCs w:val="28"/>
      <w:u w:val="single"/>
    </w:rPr>
  </w:style>
  <w:style w:type="paragraph" w:styleId="Heading3">
    <w:name w:val="heading 3"/>
    <w:basedOn w:val="Normal"/>
    <w:next w:val="Normal"/>
    <w:link w:val="Heading3Char"/>
    <w:semiHidden/>
    <w:unhideWhenUsed/>
    <w:qFormat/>
    <w:rsid w:val="00620853"/>
    <w:pPr>
      <w:keepNext/>
      <w:keepLines/>
      <w:spacing w:before="40" w:after="0"/>
      <w:outlineLvl w:val="2"/>
    </w:pPr>
    <w:rPr>
      <w:rFonts w:ascii="Times New Roman" w:eastAsia="Times New Roman" w:hAnsi="Times New Roman" w:cs="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5CD4"/>
    <w:rPr>
      <w:sz w:val="16"/>
      <w:szCs w:val="16"/>
    </w:rPr>
  </w:style>
  <w:style w:type="paragraph" w:styleId="CommentText">
    <w:name w:val="annotation text"/>
    <w:basedOn w:val="Normal"/>
    <w:link w:val="CommentTextChar"/>
    <w:uiPriority w:val="99"/>
    <w:unhideWhenUsed/>
    <w:rsid w:val="00DA5CD4"/>
    <w:pPr>
      <w:spacing w:line="240" w:lineRule="auto"/>
    </w:pPr>
    <w:rPr>
      <w:sz w:val="20"/>
      <w:szCs w:val="20"/>
    </w:rPr>
  </w:style>
  <w:style w:type="character" w:customStyle="1" w:styleId="CommentTextChar">
    <w:name w:val="Comment Text Char"/>
    <w:basedOn w:val="DefaultParagraphFont"/>
    <w:link w:val="CommentText"/>
    <w:uiPriority w:val="99"/>
    <w:rsid w:val="00DA5CD4"/>
    <w:rPr>
      <w:sz w:val="20"/>
      <w:szCs w:val="20"/>
    </w:rPr>
  </w:style>
  <w:style w:type="paragraph" w:styleId="CommentSubject">
    <w:name w:val="annotation subject"/>
    <w:basedOn w:val="CommentText"/>
    <w:next w:val="CommentText"/>
    <w:link w:val="CommentSubjectChar"/>
    <w:uiPriority w:val="99"/>
    <w:semiHidden/>
    <w:unhideWhenUsed/>
    <w:rsid w:val="00DA5CD4"/>
    <w:rPr>
      <w:b/>
      <w:bCs/>
    </w:rPr>
  </w:style>
  <w:style w:type="character" w:customStyle="1" w:styleId="CommentSubjectChar">
    <w:name w:val="Comment Subject Char"/>
    <w:basedOn w:val="CommentTextChar"/>
    <w:link w:val="CommentSubject"/>
    <w:uiPriority w:val="99"/>
    <w:semiHidden/>
    <w:rsid w:val="00DA5CD4"/>
    <w:rPr>
      <w:b/>
      <w:bCs/>
      <w:sz w:val="20"/>
      <w:szCs w:val="20"/>
    </w:rPr>
  </w:style>
  <w:style w:type="paragraph" w:styleId="BalloonText">
    <w:name w:val="Balloon Text"/>
    <w:basedOn w:val="Normal"/>
    <w:link w:val="BalloonTextChar"/>
    <w:uiPriority w:val="99"/>
    <w:semiHidden/>
    <w:unhideWhenUsed/>
    <w:rsid w:val="00DA5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D4"/>
    <w:rPr>
      <w:rFonts w:ascii="Segoe UI" w:hAnsi="Segoe UI" w:cs="Segoe UI"/>
      <w:sz w:val="18"/>
      <w:szCs w:val="18"/>
    </w:rPr>
  </w:style>
  <w:style w:type="paragraph" w:styleId="ListParagraph">
    <w:name w:val="List Paragraph"/>
    <w:basedOn w:val="Normal"/>
    <w:uiPriority w:val="34"/>
    <w:qFormat/>
    <w:rsid w:val="000E2EB8"/>
    <w:pPr>
      <w:ind w:left="720"/>
      <w:contextualSpacing/>
    </w:pPr>
  </w:style>
  <w:style w:type="paragraph" w:customStyle="1" w:styleId="Level1">
    <w:name w:val="Level 1"/>
    <w:basedOn w:val="TOC1"/>
    <w:link w:val="Level1Char"/>
    <w:qFormat/>
    <w:rsid w:val="00B06E94"/>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06E94"/>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B06E94"/>
    <w:pPr>
      <w:spacing w:after="100"/>
    </w:pPr>
  </w:style>
  <w:style w:type="character" w:customStyle="1" w:styleId="Heading2Char">
    <w:name w:val="Heading 2 Char"/>
    <w:basedOn w:val="DefaultParagraphFont"/>
    <w:link w:val="Heading2"/>
    <w:uiPriority w:val="9"/>
    <w:rsid w:val="00F25FA9"/>
    <w:rPr>
      <w:rFonts w:ascii="Times New Roman" w:eastAsiaTheme="majorEastAsia" w:hAnsi="Times New Roman"/>
      <w:b/>
      <w:bCs/>
      <w:iCs/>
      <w:sz w:val="24"/>
      <w:szCs w:val="28"/>
      <w:u w:val="single"/>
    </w:rPr>
  </w:style>
  <w:style w:type="character" w:customStyle="1" w:styleId="apple-converted-space">
    <w:name w:val="apple-converted-space"/>
    <w:basedOn w:val="DefaultParagraphFont"/>
    <w:rsid w:val="00F25FA9"/>
  </w:style>
  <w:style w:type="character" w:styleId="Hyperlink">
    <w:name w:val="Hyperlink"/>
    <w:basedOn w:val="DefaultParagraphFont"/>
    <w:uiPriority w:val="99"/>
    <w:unhideWhenUsed/>
    <w:rsid w:val="00352D81"/>
    <w:rPr>
      <w:color w:val="0000FF"/>
      <w:u w:val="single"/>
    </w:rPr>
  </w:style>
  <w:style w:type="paragraph" w:styleId="FootnoteText">
    <w:name w:val="footnote text"/>
    <w:basedOn w:val="Normal"/>
    <w:link w:val="FootnoteTextChar"/>
    <w:uiPriority w:val="99"/>
    <w:semiHidden/>
    <w:unhideWhenUsed/>
    <w:rsid w:val="00F25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FA9"/>
    <w:rPr>
      <w:sz w:val="20"/>
      <w:szCs w:val="20"/>
    </w:rPr>
  </w:style>
  <w:style w:type="character" w:styleId="FootnoteReference">
    <w:name w:val="footnote reference"/>
    <w:basedOn w:val="DefaultParagraphFont"/>
    <w:uiPriority w:val="99"/>
    <w:semiHidden/>
    <w:unhideWhenUsed/>
    <w:rsid w:val="00F25FA9"/>
    <w:rPr>
      <w:vertAlign w:val="superscript"/>
    </w:rPr>
  </w:style>
  <w:style w:type="paragraph" w:styleId="Header">
    <w:name w:val="header"/>
    <w:basedOn w:val="Normal"/>
    <w:link w:val="HeaderChar"/>
    <w:uiPriority w:val="99"/>
    <w:unhideWhenUsed/>
    <w:rsid w:val="00352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81"/>
  </w:style>
  <w:style w:type="paragraph" w:styleId="Footer">
    <w:name w:val="footer"/>
    <w:basedOn w:val="Normal"/>
    <w:link w:val="FooterChar"/>
    <w:uiPriority w:val="99"/>
    <w:unhideWhenUsed/>
    <w:rsid w:val="0035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81"/>
  </w:style>
  <w:style w:type="paragraph" w:customStyle="1" w:styleId="Heading11">
    <w:name w:val="Heading 11"/>
    <w:basedOn w:val="Normal"/>
    <w:next w:val="Normal"/>
    <w:qFormat/>
    <w:rsid w:val="00620853"/>
    <w:pPr>
      <w:keepNext/>
      <w:spacing w:after="0" w:line="240" w:lineRule="auto"/>
      <w:outlineLvl w:val="0"/>
    </w:pPr>
    <w:rPr>
      <w:rFonts w:eastAsia="Times New Roman" w:cs="Times New Roman"/>
      <w:b/>
      <w:bCs/>
      <w:kern w:val="32"/>
      <w:sz w:val="32"/>
      <w:szCs w:val="32"/>
      <w:u w:val="single"/>
    </w:rPr>
  </w:style>
  <w:style w:type="paragraph" w:customStyle="1" w:styleId="Heading31">
    <w:name w:val="Heading 31"/>
    <w:basedOn w:val="Normal"/>
    <w:next w:val="Normal"/>
    <w:unhideWhenUsed/>
    <w:qFormat/>
    <w:rsid w:val="00620853"/>
    <w:pPr>
      <w:keepNext/>
      <w:spacing w:after="0" w:line="240" w:lineRule="auto"/>
      <w:outlineLvl w:val="2"/>
    </w:pPr>
    <w:rPr>
      <w:rFonts w:eastAsia="Times New Roman" w:cs="Times New Roman"/>
      <w:bCs/>
      <w:szCs w:val="26"/>
      <w:u w:val="single"/>
    </w:rPr>
  </w:style>
  <w:style w:type="numbering" w:customStyle="1" w:styleId="NoList1">
    <w:name w:val="No List1"/>
    <w:next w:val="NoList"/>
    <w:uiPriority w:val="99"/>
    <w:semiHidden/>
    <w:unhideWhenUsed/>
    <w:rsid w:val="00620853"/>
  </w:style>
  <w:style w:type="character" w:customStyle="1" w:styleId="Heading1Char">
    <w:name w:val="Heading 1 Char"/>
    <w:basedOn w:val="DefaultParagraphFont"/>
    <w:link w:val="Heading1"/>
    <w:rsid w:val="00620853"/>
    <w:rPr>
      <w:rFonts w:ascii="Times New Roman" w:eastAsia="Times New Roman" w:hAnsi="Times New Roman" w:cs="Times New Roman"/>
      <w:b/>
      <w:bCs/>
      <w:kern w:val="32"/>
      <w:sz w:val="32"/>
      <w:szCs w:val="32"/>
      <w:u w:val="single"/>
    </w:rPr>
  </w:style>
  <w:style w:type="character" w:customStyle="1" w:styleId="Heading3Char">
    <w:name w:val="Heading 3 Char"/>
    <w:basedOn w:val="DefaultParagraphFont"/>
    <w:link w:val="Heading3"/>
    <w:rsid w:val="00620853"/>
    <w:rPr>
      <w:rFonts w:ascii="Times New Roman" w:eastAsia="Times New Roman" w:hAnsi="Times New Roman" w:cs="Times New Roman"/>
      <w:bCs/>
      <w:szCs w:val="26"/>
      <w:u w:val="single"/>
    </w:rPr>
  </w:style>
  <w:style w:type="paragraph" w:customStyle="1" w:styleId="NormalWeb1">
    <w:name w:val="Normal (Web)1"/>
    <w:basedOn w:val="Normal"/>
    <w:next w:val="NormalWeb"/>
    <w:uiPriority w:val="99"/>
    <w:semiHidden/>
    <w:unhideWhenUsed/>
    <w:rsid w:val="00620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620853"/>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62085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20853"/>
    <w:rPr>
      <w:rFonts w:ascii="Times New Roman" w:hAnsi="Times New Roman" w:cs="Times New Roman"/>
      <w:sz w:val="24"/>
      <w:szCs w:val="24"/>
    </w:rPr>
  </w:style>
  <w:style w:type="numbering" w:customStyle="1" w:styleId="NoList2">
    <w:name w:val="No List2"/>
    <w:next w:val="NoList"/>
    <w:uiPriority w:val="99"/>
    <w:semiHidden/>
    <w:unhideWhenUsed/>
    <w:rsid w:val="00620853"/>
  </w:style>
  <w:style w:type="paragraph" w:styleId="EndnoteText">
    <w:name w:val="endnote text"/>
    <w:basedOn w:val="Normal"/>
    <w:link w:val="EndnoteTextChar"/>
    <w:uiPriority w:val="99"/>
    <w:semiHidden/>
    <w:unhideWhenUsed/>
    <w:rsid w:val="006208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853"/>
    <w:rPr>
      <w:sz w:val="20"/>
      <w:szCs w:val="20"/>
    </w:rPr>
  </w:style>
  <w:style w:type="character" w:styleId="EndnoteReference">
    <w:name w:val="endnote reference"/>
    <w:basedOn w:val="DefaultParagraphFont"/>
    <w:uiPriority w:val="99"/>
    <w:semiHidden/>
    <w:unhideWhenUsed/>
    <w:rsid w:val="00620853"/>
    <w:rPr>
      <w:vertAlign w:val="superscript"/>
    </w:rPr>
  </w:style>
  <w:style w:type="numbering" w:customStyle="1" w:styleId="NoList11">
    <w:name w:val="No List11"/>
    <w:next w:val="NoList"/>
    <w:uiPriority w:val="99"/>
    <w:semiHidden/>
    <w:unhideWhenUsed/>
    <w:rsid w:val="00620853"/>
  </w:style>
  <w:style w:type="character" w:customStyle="1" w:styleId="Hyperlink1">
    <w:name w:val="Hyperlink1"/>
    <w:basedOn w:val="DefaultParagraphFont"/>
    <w:uiPriority w:val="99"/>
    <w:unhideWhenUsed/>
    <w:rsid w:val="00620853"/>
    <w:rPr>
      <w:color w:val="0000FF"/>
      <w:u w:val="single"/>
    </w:rPr>
  </w:style>
  <w:style w:type="table" w:styleId="TableGrid">
    <w:name w:val="Table Grid"/>
    <w:basedOn w:val="TableNormal"/>
    <w:uiPriority w:val="59"/>
    <w:rsid w:val="0062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next w:val="MediumShading2"/>
    <w:uiPriority w:val="64"/>
    <w:rsid w:val="00620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
    <w:name w:val="Medium List 2 - Accent 11"/>
    <w:basedOn w:val="TableNormal"/>
    <w:next w:val="MediumList2-Accent1"/>
    <w:uiPriority w:val="66"/>
    <w:rsid w:val="00620853"/>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dTable5Dark1">
    <w:name w:val="Grid Table 5 Dark1"/>
    <w:basedOn w:val="TableNormal"/>
    <w:next w:val="GridTable5Dark"/>
    <w:uiPriority w:val="50"/>
    <w:rsid w:val="0062085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20853"/>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21">
    <w:name w:val="Grid Table 21"/>
    <w:basedOn w:val="TableNormal"/>
    <w:next w:val="GridTable2"/>
    <w:uiPriority w:val="47"/>
    <w:rsid w:val="00620853"/>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tion1">
    <w:name w:val="Mention1"/>
    <w:basedOn w:val="DefaultParagraphFont"/>
    <w:uiPriority w:val="99"/>
    <w:semiHidden/>
    <w:unhideWhenUsed/>
    <w:rsid w:val="00620853"/>
    <w:rPr>
      <w:color w:val="2B579A"/>
      <w:shd w:val="clear" w:color="auto" w:fill="E6E6E6"/>
    </w:rPr>
  </w:style>
  <w:style w:type="table" w:styleId="MediumShading2">
    <w:name w:val="Medium Shading 2"/>
    <w:basedOn w:val="TableNormal"/>
    <w:uiPriority w:val="64"/>
    <w:semiHidden/>
    <w:unhideWhenUsed/>
    <w:rsid w:val="006208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2-Accent1">
    <w:name w:val="Medium List 2 Accent 1"/>
    <w:basedOn w:val="TableNormal"/>
    <w:uiPriority w:val="66"/>
    <w:semiHidden/>
    <w:unhideWhenUsed/>
    <w:rsid w:val="006208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5Dark">
    <w:name w:val="Grid Table 5 Dark"/>
    <w:basedOn w:val="TableNormal"/>
    <w:uiPriority w:val="50"/>
    <w:rsid w:val="00620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208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2">
    <w:name w:val="Grid Table 2"/>
    <w:basedOn w:val="TableNormal"/>
    <w:uiPriority w:val="47"/>
    <w:rsid w:val="0062085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2">
    <w:name w:val="Mention2"/>
    <w:basedOn w:val="DefaultParagraphFont"/>
    <w:uiPriority w:val="99"/>
    <w:semiHidden/>
    <w:unhideWhenUsed/>
    <w:rsid w:val="00620853"/>
    <w:rPr>
      <w:color w:val="2B579A"/>
      <w:shd w:val="clear" w:color="auto" w:fill="E6E6E6"/>
    </w:rPr>
  </w:style>
  <w:style w:type="paragraph" w:styleId="Revision">
    <w:name w:val="Revision"/>
    <w:hidden/>
    <w:uiPriority w:val="99"/>
    <w:semiHidden/>
    <w:rsid w:val="00620853"/>
    <w:pPr>
      <w:spacing w:after="0" w:line="240" w:lineRule="auto"/>
    </w:pPr>
  </w:style>
  <w:style w:type="character" w:customStyle="1" w:styleId="UnresolvedMention1">
    <w:name w:val="Unresolved Mention1"/>
    <w:basedOn w:val="DefaultParagraphFont"/>
    <w:uiPriority w:val="99"/>
    <w:semiHidden/>
    <w:unhideWhenUsed/>
    <w:rsid w:val="00E91F4A"/>
    <w:rPr>
      <w:color w:val="808080"/>
      <w:shd w:val="clear" w:color="auto" w:fill="E6E6E6"/>
    </w:rPr>
  </w:style>
  <w:style w:type="character" w:customStyle="1" w:styleId="UnresolvedMention2">
    <w:name w:val="Unresolved Mention2"/>
    <w:basedOn w:val="DefaultParagraphFont"/>
    <w:uiPriority w:val="99"/>
    <w:semiHidden/>
    <w:unhideWhenUsed/>
    <w:rsid w:val="000208B5"/>
    <w:rPr>
      <w:color w:val="808080"/>
      <w:shd w:val="clear" w:color="auto" w:fill="E6E6E6"/>
    </w:rPr>
  </w:style>
  <w:style w:type="character" w:customStyle="1" w:styleId="UnresolvedMention3">
    <w:name w:val="Unresolved Mention3"/>
    <w:basedOn w:val="DefaultParagraphFont"/>
    <w:uiPriority w:val="99"/>
    <w:semiHidden/>
    <w:unhideWhenUsed/>
    <w:rsid w:val="00AE4BFA"/>
    <w:rPr>
      <w:color w:val="808080"/>
      <w:shd w:val="clear" w:color="auto" w:fill="E6E6E6"/>
    </w:rPr>
  </w:style>
  <w:style w:type="character" w:styleId="UnresolvedMention">
    <w:name w:val="Unresolved Mention"/>
    <w:basedOn w:val="DefaultParagraphFont"/>
    <w:uiPriority w:val="99"/>
    <w:semiHidden/>
    <w:unhideWhenUsed/>
    <w:rsid w:val="00B672C6"/>
    <w:rPr>
      <w:color w:val="808080"/>
      <w:shd w:val="clear" w:color="auto" w:fill="E6E6E6"/>
    </w:rPr>
  </w:style>
  <w:style w:type="character" w:styleId="FollowedHyperlink">
    <w:name w:val="FollowedHyperlink"/>
    <w:basedOn w:val="DefaultParagraphFont"/>
    <w:uiPriority w:val="99"/>
    <w:semiHidden/>
    <w:unhideWhenUsed/>
    <w:rsid w:val="00952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80853">
      <w:bodyDiv w:val="1"/>
      <w:marLeft w:val="0"/>
      <w:marRight w:val="0"/>
      <w:marTop w:val="0"/>
      <w:marBottom w:val="0"/>
      <w:divBdr>
        <w:top w:val="none" w:sz="0" w:space="0" w:color="auto"/>
        <w:left w:val="none" w:sz="0" w:space="0" w:color="auto"/>
        <w:bottom w:val="none" w:sz="0" w:space="0" w:color="auto"/>
        <w:right w:val="none" w:sz="0" w:space="0" w:color="auto"/>
      </w:divBdr>
    </w:div>
    <w:div w:id="811604001">
      <w:bodyDiv w:val="1"/>
      <w:marLeft w:val="0"/>
      <w:marRight w:val="0"/>
      <w:marTop w:val="0"/>
      <w:marBottom w:val="0"/>
      <w:divBdr>
        <w:top w:val="none" w:sz="0" w:space="0" w:color="auto"/>
        <w:left w:val="none" w:sz="0" w:space="0" w:color="auto"/>
        <w:bottom w:val="none" w:sz="0" w:space="0" w:color="auto"/>
        <w:right w:val="none" w:sz="0" w:space="0" w:color="auto"/>
      </w:divBdr>
    </w:div>
    <w:div w:id="887688014">
      <w:bodyDiv w:val="1"/>
      <w:marLeft w:val="0"/>
      <w:marRight w:val="0"/>
      <w:marTop w:val="0"/>
      <w:marBottom w:val="0"/>
      <w:divBdr>
        <w:top w:val="none" w:sz="0" w:space="0" w:color="auto"/>
        <w:left w:val="none" w:sz="0" w:space="0" w:color="auto"/>
        <w:bottom w:val="none" w:sz="0" w:space="0" w:color="auto"/>
        <w:right w:val="none" w:sz="0" w:space="0" w:color="auto"/>
      </w:divBdr>
    </w:div>
    <w:div w:id="964625978">
      <w:bodyDiv w:val="1"/>
      <w:marLeft w:val="0"/>
      <w:marRight w:val="0"/>
      <w:marTop w:val="0"/>
      <w:marBottom w:val="0"/>
      <w:divBdr>
        <w:top w:val="none" w:sz="0" w:space="0" w:color="auto"/>
        <w:left w:val="none" w:sz="0" w:space="0" w:color="auto"/>
        <w:bottom w:val="none" w:sz="0" w:space="0" w:color="auto"/>
        <w:right w:val="none" w:sz="0" w:space="0" w:color="auto"/>
      </w:divBdr>
    </w:div>
    <w:div w:id="974026529">
      <w:bodyDiv w:val="1"/>
      <w:marLeft w:val="0"/>
      <w:marRight w:val="0"/>
      <w:marTop w:val="0"/>
      <w:marBottom w:val="0"/>
      <w:divBdr>
        <w:top w:val="none" w:sz="0" w:space="0" w:color="auto"/>
        <w:left w:val="none" w:sz="0" w:space="0" w:color="auto"/>
        <w:bottom w:val="none" w:sz="0" w:space="0" w:color="auto"/>
        <w:right w:val="none" w:sz="0" w:space="0" w:color="auto"/>
      </w:divBdr>
    </w:div>
    <w:div w:id="11421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ssme@csus.edu" TargetMode="External"/><Relationship Id="rId13" Type="http://schemas.openxmlformats.org/officeDocument/2006/relationships/footer" Target="footer3.xml"/><Relationship Id="rId18" Type="http://schemas.openxmlformats.org/officeDocument/2006/relationships/hyperlink" Target="http://www.lincolninst.edu/sites/default/files/pubfiles/evaluation-real-property-tax-abatements-franklin-county-ohio-full.pdf" TargetMode="External"/><Relationship Id="rId26" Type="http://schemas.openxmlformats.org/officeDocument/2006/relationships/hyperlink" Target="https://development.ohio.gov/files/bs/CRA_Summary.doc" TargetMode="External"/><Relationship Id="rId3" Type="http://schemas.openxmlformats.org/officeDocument/2006/relationships/styles" Target="styles.xml"/><Relationship Id="rId21" Type="http://schemas.openxmlformats.org/officeDocument/2006/relationships/hyperlink" Target="http://www.tax.ohio.gov/tax_analysis/tax_data_series/publications_tds_property.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hioattorneygeneral.gov/Economic-Development/Economic-Development-Files/Economic-Development-Manual.aspx" TargetMode="External"/><Relationship Id="rId25" Type="http://schemas.openxmlformats.org/officeDocument/2006/relationships/hyperlink" Target="https://development.ohio.gov/bs/bs_comreinvest.ht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ccao.org/county-commissioners-handbook" TargetMode="External"/><Relationship Id="rId20" Type="http://schemas.openxmlformats.org/officeDocument/2006/relationships/hyperlink" Target="http://www.goodjobsfirst.org/sites/default/files/docs/pdf/edu.pdf" TargetMode="External"/><Relationship Id="rId29" Type="http://schemas.openxmlformats.org/officeDocument/2006/relationships/hyperlink" Target="ftp://apps.franklincountyauditor.com/Parcel_C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evelopment.ohio.gov/HB1/Default2.aspx" TargetMode="External"/><Relationship Id="rId32" Type="http://schemas.openxmlformats.org/officeDocument/2006/relationships/hyperlink" Target="https://www.census.gov/geo/maps-data/data/geocoder.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development.ohio.gov/bs/bs_jctc.htm" TargetMode="External"/><Relationship Id="rId28" Type="http://schemas.openxmlformats.org/officeDocument/2006/relationships/hyperlink" Target="http://www.goodjobsfirst.org/sites/default/files/docs/pdf/showusthelocalsubsidies2.pdf" TargetMode="External"/><Relationship Id="rId10" Type="http://schemas.openxmlformats.org/officeDocument/2006/relationships/image" Target="media/image1.png"/><Relationship Id="rId19" Type="http://schemas.openxmlformats.org/officeDocument/2006/relationships/hyperlink" Target="http://www.lincolninst.edu/sites/default/files/pubfiles/rethinking-property-tax-incentives-for-business-full_0.pdf" TargetMode="External"/><Relationship Id="rId31" Type="http://schemas.openxmlformats.org/officeDocument/2006/relationships/hyperlink" Target="https://development.ohio.gov/files/reports/2016DEVAnnualReport.pdf" TargetMode="External"/><Relationship Id="rId4" Type="http://schemas.openxmlformats.org/officeDocument/2006/relationships/settings" Target="settings.xml"/><Relationship Id="rId9" Type="http://schemas.openxmlformats.org/officeDocument/2006/relationships/hyperlink" Target="http://www.lincolninst.edu/publications/other/evaluation-real-property-tax-abatements-franklin-county-ohio" TargetMode="External"/><Relationship Id="rId14" Type="http://schemas.openxmlformats.org/officeDocument/2006/relationships/image" Target="media/image2.png"/><Relationship Id="rId22" Type="http://schemas.openxmlformats.org/officeDocument/2006/relationships/hyperlink" Target="http://www.tax.ohio.gov/tax_analysis/tax_data_series/school_district_data/publications_tds_school.aspx" TargetMode="External"/><Relationship Id="rId27" Type="http://schemas.openxmlformats.org/officeDocument/2006/relationships/hyperlink" Target="http://www.pewtrusts.org/~/media/assets/2017/05/edti_how_states_are_improving_tax_incentives_for_jobs_and_growth.pdf?la=en" TargetMode="External"/><Relationship Id="rId30" Type="http://schemas.openxmlformats.org/officeDocument/2006/relationships/hyperlink" Target="http://www.tax.ohio.gov/tax_analysis/tax_data_series/school_district_data/publications_tds_school.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E776-D7AA-4552-A3A0-E8AA270A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10170</Words>
  <Characters>57974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Paquin</dc:creator>
  <cp:keywords/>
  <dc:description/>
  <cp:lastModifiedBy>sac65434@saclink.csus.edu</cp:lastModifiedBy>
  <cp:revision>3</cp:revision>
  <cp:lastPrinted>2017-09-13T16:50:00Z</cp:lastPrinted>
  <dcterms:created xsi:type="dcterms:W3CDTF">2018-01-15T18:42:00Z</dcterms:created>
  <dcterms:modified xsi:type="dcterms:W3CDTF">2018-01-15T20:49:00Z</dcterms:modified>
</cp:coreProperties>
</file>